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C8" w:rsidRPr="00964CC8" w:rsidRDefault="00964CC8" w:rsidP="00964CC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36"/>
          <w:szCs w:val="48"/>
          <w:lang w:val="x-none" w:eastAsia="ru-RU"/>
        </w:rPr>
      </w:pPr>
      <w:r w:rsidRPr="00964CC8">
        <w:rPr>
          <w:rFonts w:ascii="Times New Roman" w:eastAsia="Calibri" w:hAnsi="Times New Roman" w:cs="Times New Roman"/>
          <w:b/>
          <w:bCs/>
          <w:kern w:val="36"/>
          <w:sz w:val="36"/>
          <w:szCs w:val="48"/>
          <w:lang w:val="x-none" w:eastAsia="ru-RU"/>
        </w:rPr>
        <w:t>План работы</w:t>
      </w:r>
    </w:p>
    <w:p w:rsidR="00964CC8" w:rsidRPr="00964CC8" w:rsidRDefault="00964CC8" w:rsidP="00964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964CC8">
        <w:rPr>
          <w:rFonts w:ascii="Times New Roman" w:eastAsia="Calibri" w:hAnsi="Times New Roman" w:cs="Times New Roman"/>
          <w:b/>
          <w:sz w:val="36"/>
          <w:szCs w:val="28"/>
        </w:rPr>
        <w:t>МБУ ДО «Большемуртинский ДТ»</w:t>
      </w:r>
    </w:p>
    <w:p w:rsidR="00964CC8" w:rsidRPr="00964CC8" w:rsidRDefault="00964CC8" w:rsidP="00964CC8">
      <w:pPr>
        <w:keepNext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32"/>
          <w:szCs w:val="28"/>
        </w:rPr>
      </w:pPr>
      <w:r w:rsidRPr="00964CC8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>Муниципальный опорный центр</w:t>
      </w:r>
    </w:p>
    <w:p w:rsidR="00964CC8" w:rsidRPr="00964CC8" w:rsidRDefault="00964CC8" w:rsidP="00964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964CC8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proofErr w:type="gramStart"/>
      <w:r w:rsidRPr="00964CC8">
        <w:rPr>
          <w:rFonts w:ascii="Times New Roman" w:eastAsia="Calibri" w:hAnsi="Times New Roman" w:cs="Times New Roman"/>
          <w:b/>
          <w:sz w:val="36"/>
          <w:szCs w:val="28"/>
        </w:rPr>
        <w:t>на</w:t>
      </w:r>
      <w:proofErr w:type="gramEnd"/>
      <w:r w:rsidRPr="00964CC8">
        <w:rPr>
          <w:rFonts w:ascii="Times New Roman" w:eastAsia="Calibri" w:hAnsi="Times New Roman" w:cs="Times New Roman"/>
          <w:b/>
          <w:sz w:val="36"/>
          <w:szCs w:val="28"/>
        </w:rPr>
        <w:t xml:space="preserve"> 2023-2024 учебный год</w:t>
      </w:r>
    </w:p>
    <w:p w:rsidR="00964CC8" w:rsidRPr="00964CC8" w:rsidRDefault="00964CC8" w:rsidP="00964C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highlight w:val="yellow"/>
        </w:rPr>
      </w:pPr>
      <w:bookmarkStart w:id="0" w:name="_GoBack"/>
      <w:bookmarkEnd w:id="0"/>
    </w:p>
    <w:p w:rsidR="00964CC8" w:rsidRPr="00964CC8" w:rsidRDefault="00964CC8" w:rsidP="00964C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CC8">
        <w:rPr>
          <w:rFonts w:ascii="Times New Roman" w:eastAsia="Calibri" w:hAnsi="Times New Roman" w:cs="Times New Roman"/>
          <w:b/>
          <w:sz w:val="28"/>
          <w:szCs w:val="24"/>
        </w:rPr>
        <w:t xml:space="preserve">Цель: </w:t>
      </w:r>
      <w:r w:rsidRPr="00964CC8">
        <w:rPr>
          <w:rFonts w:ascii="Times New Roman" w:eastAsia="Calibri" w:hAnsi="Times New Roman" w:cs="Times New Roman"/>
          <w:sz w:val="24"/>
          <w:szCs w:val="24"/>
        </w:rPr>
        <w:t>создание условий для обеспечения на территории Большемуртинского района эффективной системы межведомственного взаимодействия в сфере дополнительного образования по реализации современных вариативных и востребованных дополнительных общеобразовательных программ различных направленностей для детей, обеспечивающей достижение показателей развития системы дополнительного образования детей, установленных региональным проектом «Успех каждого ребенка».</w:t>
      </w:r>
    </w:p>
    <w:p w:rsidR="00964CC8" w:rsidRPr="00964CC8" w:rsidRDefault="00964CC8" w:rsidP="00964C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64CC8" w:rsidRPr="00964CC8" w:rsidRDefault="00964CC8" w:rsidP="00964C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lang w:eastAsia="ru-RU"/>
        </w:rPr>
      </w:pPr>
      <w:r w:rsidRPr="00964CC8">
        <w:rPr>
          <w:rFonts w:ascii="Times New Roman" w:hAnsi="Times New Roman"/>
          <w:b/>
          <w:sz w:val="24"/>
          <w:lang w:eastAsia="ru-RU"/>
        </w:rPr>
        <w:t>План работы муниципального опорного центра</w:t>
      </w:r>
    </w:p>
    <w:p w:rsidR="00964CC8" w:rsidRPr="00964CC8" w:rsidRDefault="00964CC8" w:rsidP="00964C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lang w:eastAsia="ru-RU"/>
        </w:rPr>
      </w:pPr>
      <w:proofErr w:type="gramStart"/>
      <w:r w:rsidRPr="00964CC8">
        <w:rPr>
          <w:rFonts w:ascii="Times New Roman" w:hAnsi="Times New Roman"/>
          <w:b/>
          <w:sz w:val="24"/>
          <w:lang w:eastAsia="ru-RU"/>
        </w:rPr>
        <w:t>дополнительного</w:t>
      </w:r>
      <w:proofErr w:type="gramEnd"/>
      <w:r w:rsidRPr="00964CC8">
        <w:rPr>
          <w:rFonts w:ascii="Times New Roman" w:hAnsi="Times New Roman"/>
          <w:b/>
          <w:sz w:val="24"/>
          <w:lang w:eastAsia="ru-RU"/>
        </w:rPr>
        <w:t xml:space="preserve"> образования детей</w:t>
      </w:r>
    </w:p>
    <w:p w:rsidR="00964CC8" w:rsidRPr="00964CC8" w:rsidRDefault="00964CC8" w:rsidP="0096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3791"/>
        <w:gridCol w:w="1276"/>
        <w:gridCol w:w="1653"/>
        <w:gridCol w:w="2162"/>
      </w:tblGrid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Сроки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Ответственный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Результат</w:t>
            </w:r>
          </w:p>
        </w:tc>
      </w:tr>
      <w:tr w:rsidR="00964CC8" w:rsidRPr="00964CC8" w:rsidTr="004912C8">
        <w:trPr>
          <w:trHeight w:val="280"/>
        </w:trPr>
        <w:tc>
          <w:tcPr>
            <w:tcW w:w="93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Обеспечение информационного сопровождения деятельности МОЦ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Актуализация информации МОЦ на официальном сайте МБУ ДО «Большемуртинский ДТ»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в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Методист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Информационная страница МОЦ на сайте учреждения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Ведение сообщества в социальной сети ВКонтакте «Большемуртинский МОЦ»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в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Информация в социальной сети ВКонтакте</w:t>
            </w:r>
          </w:p>
        </w:tc>
      </w:tr>
      <w:tr w:rsidR="00964CC8" w:rsidRPr="00964CC8" w:rsidTr="004912C8">
        <w:trPr>
          <w:trHeight w:val="280"/>
        </w:trPr>
        <w:tc>
          <w:tcPr>
            <w:tcW w:w="93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Обеспечение доступности дополнительного образования в Большемуртинском районе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Анализ потребности у обучающихся, родителей в программах дополнительного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Май, сентябрь, декабрь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 МОЦ, ответственные за реализацию ДОП в образовательных организациях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Информационная справка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Проведение информационной кампании по темам: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- Регистрация в АИС «Навигатор»;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- Получение сертификата дополнительного образования;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- Подача заявок на программы дополнительного образования в АИС «Навигатор».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Май, август, сентябрь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Информационная страница МОЦ на сайте учреждения, на сайтах образовательных организаций, социальная сеть ВКонтакте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Информационные материалы (буклеты, памятки)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Набор обучающихся по программам дополнительного образования с использованием АИС «Навигатор»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Май-сентябрь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Отчет о выполнении</w:t>
            </w:r>
          </w:p>
        </w:tc>
      </w:tr>
      <w:tr w:rsidR="00964CC8" w:rsidRPr="00964CC8" w:rsidTr="004912C8">
        <w:trPr>
          <w:trHeight w:val="280"/>
        </w:trPr>
        <w:tc>
          <w:tcPr>
            <w:tcW w:w="93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lastRenderedPageBreak/>
              <w:t>Методическая деятельность: осуществление организационной, нормативно-правовой, экспертно-консультационной поддержки участников, обеспечение развития профессионального мастерства и уровня компетенций специалистов образовательных организаций системы дополнительного образования детей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Экспертиза качества дополнительных общеобразовательных программ по направленностям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Сентябрь-май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964CC8">
              <w:rPr>
                <w:rFonts w:ascii="Times New Roman" w:hAnsi="Times New Roman"/>
                <w:sz w:val="24"/>
              </w:rPr>
              <w:t>методист</w:t>
            </w:r>
            <w:proofErr w:type="gramEnd"/>
            <w:r w:rsidRPr="00964CC8">
              <w:rPr>
                <w:rFonts w:ascii="Times New Roman" w:hAnsi="Times New Roman"/>
                <w:sz w:val="24"/>
              </w:rPr>
              <w:t xml:space="preserve">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Экспертное заключение, обмен опытом на семинаре для педагогов по направленностям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Участие в составе региональной экспертной группы по экспертизе и сертификации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Август, декабрь, май, июнь,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Специалисты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Сертификат 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Муниципальный этап краевого конкурса педагогов дополнительного образования «Сердце отдаю детям»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Список участников краевого конкурса «Сердце отдаю детям»</w:t>
            </w:r>
          </w:p>
        </w:tc>
      </w:tr>
      <w:tr w:rsidR="00964CC8" w:rsidRPr="00964CC8" w:rsidTr="004912C8">
        <w:trPr>
          <w:trHeight w:val="33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Семинары: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«Наставничество в дополнительном образовании как эффективный ресурс личностного роста педагога»; 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highlight w:val="yellow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«Профессиональная ориентация и профессиональное самоопределение учащихся через реализацию дополнительных общеразвивающих программ»;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«Новые содержательные решения для программ летнего отдыха».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Протоколы методического объединения МОЦ</w:t>
            </w:r>
          </w:p>
        </w:tc>
      </w:tr>
      <w:tr w:rsidR="00964CC8" w:rsidRPr="00964CC8" w:rsidTr="004912C8">
        <w:trPr>
          <w:trHeight w:val="540"/>
        </w:trPr>
        <w:tc>
          <w:tcPr>
            <w:tcW w:w="4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110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Форум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Апрель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 МОЦ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Итоги форума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Консультации для педагогов по разработке дополнительных общеобразовательных общеразвивающих программ в соответствии с современными требованиями, в том числе 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разноуровневых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, дистанционных и сетевых программ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Журнал консультаций</w:t>
            </w:r>
          </w:p>
        </w:tc>
      </w:tr>
      <w:tr w:rsidR="00964CC8" w:rsidRPr="00964CC8" w:rsidTr="004912C8">
        <w:trPr>
          <w:trHeight w:val="280"/>
        </w:trPr>
        <w:tc>
          <w:tcPr>
            <w:tcW w:w="93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Обеспечение функционирования АИС «Навигатор», в том числе содержательное наполнение муниципального сегмента Навигатора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Актуализация информации по образовательным организациям и дополнительным общеразвивающим программам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Август, сентябрь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Руководитель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Аналитическая справка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Обучение специалистов образовательных организаций, ответственных за АИС «Навигатор», в том числе вновь приступивших к работе с АИС «Навигатор»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Август, сентябрь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</w:rPr>
            </w:pPr>
            <w:r w:rsidRPr="00964CC8">
              <w:rPr>
                <w:rFonts w:ascii="Times New Roman" w:hAnsi="Times New Roman"/>
                <w:sz w:val="24"/>
              </w:rPr>
              <w:t>Руководитель, методист</w:t>
            </w:r>
            <w:r w:rsidRPr="00964CC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64CC8">
              <w:rPr>
                <w:rFonts w:ascii="Times New Roman" w:hAnsi="Times New Roman"/>
                <w:sz w:val="24"/>
              </w:rPr>
              <w:t>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Протоколы методического объединения МОЦ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14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Проведение инвентаризации инфраструктурных, материально-технических и кадровых ресурсов организаций, реализующих дополнительные общеразвивающие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Аналитическая справка</w:t>
            </w:r>
          </w:p>
        </w:tc>
      </w:tr>
      <w:tr w:rsidR="00964CC8" w:rsidRPr="00964CC8" w:rsidTr="004912C8">
        <w:trPr>
          <w:trHeight w:val="280"/>
        </w:trPr>
        <w:tc>
          <w:tcPr>
            <w:tcW w:w="93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Организационно-техническое и методическое внедрение на территории Большемуртинского района социального заказа дополнительного образования детей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Организационные мероприятия по внедрению социального заказа дополнительного образования детей (дорожная карта)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Август-сентябрь 2023г.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Январь 2024г.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Руководитель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Отчет о выполнении мероприятий дорожной карты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Участие в федеральных, региональных семинарах, 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вебинарах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, рабочих совещаниях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Сотрудники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Сертификат, удостоверение</w:t>
            </w:r>
          </w:p>
        </w:tc>
      </w:tr>
      <w:tr w:rsidR="00964CC8" w:rsidRPr="00964CC8" w:rsidTr="004912C8">
        <w:trPr>
          <w:trHeight w:val="280"/>
        </w:trPr>
        <w:tc>
          <w:tcPr>
            <w:tcW w:w="93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hAnsi="Times New Roman"/>
                <w:i/>
                <w:sz w:val="24"/>
              </w:rPr>
              <w:t>Создание условий для выявления, сопровождения и поддержки талантливых и одаренных детей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Реализация календарь районных и краевых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Педагог-организатор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Справки о проведенных мероприятиях, информация о мероприятиях в группе ВК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Районный отряд Юных инспекторов движения (ЮИД)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По плану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Протоколы заседаний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Выпуск газеты «Поколение Первых»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ежемесячно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Методист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Выпуски газеты</w:t>
            </w:r>
          </w:p>
        </w:tc>
      </w:tr>
      <w:tr w:rsidR="00964CC8" w:rsidRPr="00964CC8" w:rsidTr="004912C8">
        <w:trPr>
          <w:trHeight w:val="280"/>
        </w:trPr>
        <w:tc>
          <w:tcPr>
            <w:tcW w:w="933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>Подготовка аналитико-отчетной документации деятельности МОЦ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Подготовка отчетной документации о деятельности МОЦ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Май, декабрь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Руководитель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Отчет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Мониторинг охвата детей программами дополнительного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Сентябрь, январь, май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</w:rPr>
            </w:pPr>
            <w:r w:rsidRPr="00964CC8">
              <w:rPr>
                <w:rFonts w:ascii="Times New Roman" w:hAnsi="Times New Roman"/>
                <w:sz w:val="24"/>
              </w:rPr>
              <w:t>Руководитель, методист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Информационная справка</w:t>
            </w:r>
          </w:p>
        </w:tc>
      </w:tr>
      <w:tr w:rsidR="00964CC8" w:rsidRPr="00964CC8" w:rsidTr="004912C8">
        <w:trPr>
          <w:trHeight w:val="2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Мониторинг востребованности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Октябрь, июнь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</w:rPr>
            </w:pPr>
            <w:r w:rsidRPr="00964CC8">
              <w:rPr>
                <w:rFonts w:ascii="Times New Roman" w:hAnsi="Times New Roman"/>
                <w:sz w:val="24"/>
              </w:rPr>
              <w:t>Методист МОЦ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lang w:eastAsia="ru-RU"/>
              </w:rPr>
              <w:t>Информационная справка</w:t>
            </w:r>
          </w:p>
        </w:tc>
      </w:tr>
    </w:tbl>
    <w:p w:rsidR="00964CC8" w:rsidRPr="00964CC8" w:rsidRDefault="00964CC8" w:rsidP="00964CC8">
      <w:pPr>
        <w:keepNext/>
        <w:keepLines/>
        <w:spacing w:before="120" w:after="120" w:line="240" w:lineRule="auto"/>
        <w:jc w:val="center"/>
        <w:outlineLvl w:val="2"/>
        <w:rPr>
          <w:rFonts w:ascii="Times New Roman" w:eastAsia="Calibri" w:hAnsi="Times New Roman" w:cstheme="majorBidi"/>
          <w:b/>
          <w:sz w:val="30"/>
          <w:szCs w:val="24"/>
        </w:rPr>
      </w:pPr>
      <w:r w:rsidRPr="00964CC8">
        <w:rPr>
          <w:rFonts w:ascii="Times New Roman" w:eastAsia="Calibri" w:hAnsi="Times New Roman" w:cstheme="majorBidi"/>
          <w:b/>
          <w:sz w:val="30"/>
          <w:szCs w:val="24"/>
        </w:rPr>
        <w:t>Выявление, сопровождение и поддержка талантливых и одаренных детей</w:t>
      </w:r>
    </w:p>
    <w:p w:rsidR="00964CC8" w:rsidRPr="00964CC8" w:rsidRDefault="00964CC8" w:rsidP="00964CC8">
      <w:pPr>
        <w:keepNext/>
        <w:keepLines/>
        <w:spacing w:after="0" w:line="240" w:lineRule="auto"/>
        <w:jc w:val="center"/>
        <w:outlineLvl w:val="3"/>
        <w:rPr>
          <w:rFonts w:ascii="Times New Roman" w:eastAsia="Calibri" w:hAnsi="Times New Roman" w:cstheme="majorBidi"/>
          <w:b/>
          <w:iCs/>
          <w:sz w:val="28"/>
        </w:rPr>
      </w:pPr>
      <w:r w:rsidRPr="00964CC8">
        <w:rPr>
          <w:rFonts w:ascii="Times New Roman" w:eastAsia="Calibri" w:hAnsi="Times New Roman" w:cstheme="majorBidi"/>
          <w:b/>
          <w:iCs/>
          <w:sz w:val="28"/>
        </w:rPr>
        <w:t>Районный отряд Юных инспекторов движения (ЮИД)</w:t>
      </w:r>
    </w:p>
    <w:p w:rsidR="00964CC8" w:rsidRPr="00964CC8" w:rsidRDefault="00964CC8" w:rsidP="00964CC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64CC8">
        <w:rPr>
          <w:rFonts w:ascii="Times New Roman" w:hAnsi="Times New Roman"/>
          <w:b/>
          <w:sz w:val="24"/>
        </w:rPr>
        <w:t>Цель</w:t>
      </w:r>
      <w:r w:rsidRPr="00964CC8">
        <w:rPr>
          <w:rFonts w:ascii="Times New Roman" w:hAnsi="Times New Roman"/>
          <w:sz w:val="24"/>
        </w:rPr>
        <w:t>: создание условий для реализации школьных инициатив по профилактике безопасности дорожного движения.</w:t>
      </w:r>
    </w:p>
    <w:p w:rsidR="00964CC8" w:rsidRPr="00964CC8" w:rsidRDefault="00964CC8" w:rsidP="00964CC8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885"/>
        <w:gridCol w:w="2327"/>
      </w:tblGrid>
      <w:tr w:rsidR="00964CC8" w:rsidRPr="00964CC8" w:rsidTr="004912C8">
        <w:tc>
          <w:tcPr>
            <w:tcW w:w="1676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на учебный год</w:t>
            </w:r>
          </w:p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pct"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45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964CC8" w:rsidRPr="00964CC8" w:rsidTr="004912C8">
        <w:trPr>
          <w:trHeight w:val="681"/>
        </w:trPr>
        <w:tc>
          <w:tcPr>
            <w:tcW w:w="1676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отряда</w:t>
            </w:r>
          </w:p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и распределение </w:t>
            </w: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должностных обязанностей среди членов отряда</w:t>
            </w:r>
          </w:p>
        </w:tc>
        <w:tc>
          <w:tcPr>
            <w:tcW w:w="2079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Слёт отрядов ЮИД:</w:t>
            </w:r>
          </w:p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 отряда!»</w:t>
            </w:r>
          </w:p>
        </w:tc>
        <w:tc>
          <w:tcPr>
            <w:tcW w:w="1245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964CC8" w:rsidRPr="00964CC8" w:rsidTr="004912C8">
        <w:trPr>
          <w:trHeight w:val="848"/>
        </w:trPr>
        <w:tc>
          <w:tcPr>
            <w:tcW w:w="1676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Пропагандистская работа отряда с учащимися</w:t>
            </w:r>
          </w:p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«Будем правила мы знать обязательно на пять»</w:t>
            </w:r>
          </w:p>
        </w:tc>
        <w:tc>
          <w:tcPr>
            <w:tcW w:w="1245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964CC8" w:rsidRPr="00964CC8" w:rsidTr="004912C8">
        <w:trPr>
          <w:trHeight w:val="848"/>
        </w:trPr>
        <w:tc>
          <w:tcPr>
            <w:tcW w:w="1676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краевому конкурсу</w:t>
            </w:r>
          </w:p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отряда с сотрудниками ГИБДД</w:t>
            </w:r>
          </w:p>
        </w:tc>
        <w:tc>
          <w:tcPr>
            <w:tcW w:w="2079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«Знатоки дорожных правил»</w:t>
            </w:r>
          </w:p>
        </w:tc>
        <w:tc>
          <w:tcPr>
            <w:tcW w:w="1245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964CC8" w:rsidRPr="00964CC8" w:rsidTr="004912C8">
        <w:trPr>
          <w:trHeight w:val="848"/>
        </w:trPr>
        <w:tc>
          <w:tcPr>
            <w:tcW w:w="1676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деятельности отрядов ЮИД по направлениям</w:t>
            </w:r>
          </w:p>
        </w:tc>
        <w:tc>
          <w:tcPr>
            <w:tcW w:w="2079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Слёт отрядов ЮИД</w:t>
            </w:r>
          </w:p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«Итоги работы отряда ЮИД»</w:t>
            </w:r>
          </w:p>
        </w:tc>
        <w:tc>
          <w:tcPr>
            <w:tcW w:w="1245" w:type="pct"/>
            <w:hideMark/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22 мая</w:t>
            </w:r>
          </w:p>
        </w:tc>
      </w:tr>
    </w:tbl>
    <w:p w:rsidR="00964CC8" w:rsidRPr="00964CC8" w:rsidRDefault="00964CC8" w:rsidP="00964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highlight w:val="yellow"/>
        </w:rPr>
      </w:pPr>
    </w:p>
    <w:p w:rsidR="00964CC8" w:rsidRPr="00964CC8" w:rsidRDefault="00964CC8" w:rsidP="00964CC8">
      <w:pPr>
        <w:keepNext/>
        <w:keepLines/>
        <w:spacing w:after="0" w:line="240" w:lineRule="auto"/>
        <w:jc w:val="center"/>
        <w:outlineLvl w:val="3"/>
        <w:rPr>
          <w:rFonts w:ascii="Times New Roman" w:eastAsia="Calibri" w:hAnsi="Times New Roman" w:cstheme="majorBidi"/>
          <w:b/>
          <w:iCs/>
          <w:sz w:val="28"/>
        </w:rPr>
      </w:pPr>
      <w:r w:rsidRPr="00964CC8">
        <w:rPr>
          <w:rFonts w:ascii="Times New Roman" w:eastAsia="Calibri" w:hAnsi="Times New Roman" w:cstheme="majorBidi"/>
          <w:b/>
          <w:iCs/>
          <w:sz w:val="28"/>
        </w:rPr>
        <w:t>Календарь районных и краевых мероприятий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37"/>
        <w:gridCol w:w="3217"/>
        <w:gridCol w:w="1441"/>
        <w:gridCol w:w="1454"/>
      </w:tblGrid>
      <w:tr w:rsidR="00964CC8" w:rsidRPr="00964CC8" w:rsidTr="004912C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</w:tr>
    </w:tbl>
    <w:p w:rsidR="00964CC8" w:rsidRPr="00964CC8" w:rsidRDefault="00964CC8" w:rsidP="00964CC8">
      <w:pPr>
        <w:keepNext/>
        <w:keepLines/>
        <w:spacing w:before="40" w:after="0" w:line="240" w:lineRule="auto"/>
        <w:jc w:val="center"/>
        <w:outlineLvl w:val="4"/>
        <w:rPr>
          <w:rFonts w:ascii="Times New Roman" w:eastAsiaTheme="majorEastAsia" w:hAnsi="Times New Roman" w:cstheme="majorBidi"/>
          <w:b/>
          <w:i/>
          <w:sz w:val="28"/>
        </w:rPr>
      </w:pPr>
      <w:r w:rsidRPr="00964CC8">
        <w:rPr>
          <w:rFonts w:ascii="Times New Roman" w:eastAsia="Calibri" w:hAnsi="Times New Roman" w:cstheme="majorBidi"/>
          <w:b/>
          <w:i/>
          <w:sz w:val="28"/>
        </w:rPr>
        <w:t>Социально гуманитарное направление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60"/>
        <w:gridCol w:w="3194"/>
        <w:gridCol w:w="1624"/>
        <w:gridCol w:w="1271"/>
      </w:tblGrid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Муниципальная акция «Чистый посёлок – красивый посёлок»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Благоустройство территорий населённых пунктов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сентябрь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– октябрь,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апрель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-май</w:t>
            </w:r>
          </w:p>
        </w:tc>
      </w:tr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этап краевой профилактической акции «Молодежь выбирает жизнь!»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Популяризация здорового образа жизни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Муниципальный, краевой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октябрь</w:t>
            </w:r>
            <w:proofErr w:type="gramEnd"/>
          </w:p>
        </w:tc>
      </w:tr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Муниципальный заочный конкурс 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</w:rPr>
              <w:t>медиапроектов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«Новый взгляд»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На конкурс предоставляются 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</w:rPr>
              <w:t>медиапроекты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созданные с помощью различных средств по номинациям социальный ролик, телесюжет, блог, фотография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декабрь</w:t>
            </w:r>
            <w:proofErr w:type="gramEnd"/>
          </w:p>
        </w:tc>
      </w:tr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1423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этап Всероссийского конкурса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1709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Создание творческих работ антинаркотической направленности (видеоролик, макет наружной рекламы, буклет) </w:t>
            </w:r>
          </w:p>
        </w:tc>
        <w:tc>
          <w:tcPr>
            <w:tcW w:w="869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Муниципальный, краевой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январь</w:t>
            </w:r>
            <w:proofErr w:type="gramEnd"/>
          </w:p>
        </w:tc>
      </w:tr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этап краевого конкурса социальных инициатив «Мой край – моё дело!»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Создание социальных, медиа- и бизнес-проектов, а также проектов личностного развития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Муниципальный, краевой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январь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- февраль</w:t>
            </w:r>
          </w:p>
        </w:tc>
      </w:tr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Муниципальный этап Всероссийского </w:t>
            </w:r>
            <w:r w:rsidRPr="00964CC8">
              <w:rPr>
                <w:rFonts w:ascii="Times New Roman" w:eastAsia="Calibri" w:hAnsi="Times New Roman" w:cs="Times New Roman"/>
                <w:sz w:val="24"/>
              </w:rPr>
              <w:lastRenderedPageBreak/>
              <w:t>конкурса среди образовательных организаций «История местного самоуправления моего края»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lastRenderedPageBreak/>
              <w:t>Изучение истории местного самоуправления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март</w:t>
            </w:r>
            <w:proofErr w:type="gramEnd"/>
          </w:p>
        </w:tc>
      </w:tr>
      <w:tr w:rsidR="00964CC8" w:rsidRPr="00964CC8" w:rsidTr="004912C8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Мероприятия патриотической направленности</w:t>
            </w:r>
          </w:p>
        </w:tc>
      </w:tr>
      <w:tr w:rsidR="00964CC8" w:rsidRPr="00964CC8" w:rsidTr="004912C8">
        <w:trPr>
          <w:trHeight w:val="692"/>
        </w:trPr>
        <w:tc>
          <w:tcPr>
            <w:tcW w:w="319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Муниципальная 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</w:rPr>
              <w:t>-игра «Мы вместе!»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Формирование толерантности и межэтнической солидарности учащихся многонационального Большемуртинского района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16 ноября</w:t>
            </w:r>
          </w:p>
        </w:tc>
      </w:tr>
      <w:tr w:rsidR="00964CC8" w:rsidRPr="00964CC8" w:rsidTr="004912C8">
        <w:trPr>
          <w:trHeight w:val="692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423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709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Сохранение исторической памяти о событиях ВОВ 1941-1945 гг.</w:t>
            </w:r>
          </w:p>
        </w:tc>
        <w:tc>
          <w:tcPr>
            <w:tcW w:w="869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Муниципальный, краевой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декабрь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- январь</w:t>
            </w:r>
          </w:p>
        </w:tc>
      </w:tr>
      <w:tr w:rsidR="00964CC8" w:rsidRPr="00964CC8" w:rsidTr="004912C8">
        <w:trPr>
          <w:trHeight w:val="692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423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конкурс сочинений «Моя семья в годы Великой Отечественной войны 1941-1945 гг.»</w:t>
            </w:r>
          </w:p>
        </w:tc>
        <w:tc>
          <w:tcPr>
            <w:tcW w:w="1709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Изучение истории своей семьи во время Великой Отечественной войны</w:t>
            </w:r>
          </w:p>
        </w:tc>
        <w:tc>
          <w:tcPr>
            <w:tcW w:w="86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апрель</w:t>
            </w:r>
            <w:proofErr w:type="gramEnd"/>
          </w:p>
        </w:tc>
      </w:tr>
      <w:tr w:rsidR="00964CC8" w:rsidRPr="00964CC8" w:rsidTr="004912C8">
        <w:trPr>
          <w:trHeight w:val="69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1423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Районная акция «Дети рисуют мир!»</w:t>
            </w:r>
          </w:p>
        </w:tc>
        <w:tc>
          <w:tcPr>
            <w:tcW w:w="1709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Участники Акции в возрасте 5-18 лет в назначенное время рисуют рисунки о мире.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64CC8">
              <w:rPr>
                <w:rFonts w:ascii="Times New Roman" w:eastAsia="Calibri" w:hAnsi="Times New Roman" w:cs="Times New Roman"/>
                <w:sz w:val="24"/>
              </w:rPr>
              <w:t>Воспитание патриотизма, чувство гордости за свою страну, актуализировать значение слов «мир», «символ», «победа».</w:t>
            </w:r>
          </w:p>
        </w:tc>
        <w:tc>
          <w:tcPr>
            <w:tcW w:w="86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май</w:t>
            </w:r>
            <w:proofErr w:type="gramEnd"/>
          </w:p>
        </w:tc>
      </w:tr>
      <w:tr w:rsidR="00964CC8" w:rsidRPr="00964CC8" w:rsidTr="004912C8">
        <w:trPr>
          <w:trHeight w:val="69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фестиваль среди ДОУ и начальной школы «МЫ разные, но не чужие!»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</w:rPr>
              <w:t>-игра, дефиле национальных костюмов, хоровод дружбы. Участники: воспитанники ДОУ и учащиеся начальной школы Большемуртинского района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12 июня</w:t>
            </w:r>
          </w:p>
        </w:tc>
      </w:tr>
      <w:tr w:rsidR="00964CC8" w:rsidRPr="00964CC8" w:rsidTr="004912C8">
        <w:trPr>
          <w:trHeight w:val="69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Районная 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</w:rPr>
              <w:t>-игра «Завтра была война»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Создание условий для изучения и сохранения истории Великой Отечественной войны.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22 июня</w:t>
            </w:r>
          </w:p>
        </w:tc>
      </w:tr>
      <w:tr w:rsidR="00964CC8" w:rsidRPr="00964CC8" w:rsidTr="004912C8">
        <w:trPr>
          <w:trHeight w:val="4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b/>
                <w:sz w:val="24"/>
              </w:rPr>
              <w:t>Мероприятия в рамках популяризация финансовой грамотности учащихся</w:t>
            </w:r>
          </w:p>
        </w:tc>
      </w:tr>
      <w:tr w:rsidR="00964CC8" w:rsidRPr="00964CC8" w:rsidTr="004912C8">
        <w:trPr>
          <w:trHeight w:val="69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тап краевого конкурса «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</w:rPr>
              <w:t>Финплакат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Популяризация финансовой грамотности детей путем развития творческого потенциала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Муниципальный, краевой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Сентябрь- октябрь</w:t>
            </w:r>
          </w:p>
        </w:tc>
      </w:tr>
      <w:tr w:rsidR="00964CC8" w:rsidRPr="00964CC8" w:rsidTr="004912C8">
        <w:trPr>
          <w:trHeight w:val="69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Муниципальный этап краевого семейного творческого конкурса </w:t>
            </w:r>
            <w:r w:rsidRPr="00964CC8">
              <w:rPr>
                <w:rFonts w:ascii="Times New Roman" w:eastAsia="Calibri" w:hAnsi="Times New Roman" w:cs="Times New Roman"/>
                <w:sz w:val="24"/>
              </w:rPr>
              <w:lastRenderedPageBreak/>
              <w:t>«Финансовые истории моей семьи»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lastRenderedPageBreak/>
              <w:t>Популяризация финансовой грамотности детей через создание семейных творческих работ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Муниципальный, краевой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февраль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-март</w:t>
            </w:r>
          </w:p>
        </w:tc>
      </w:tr>
      <w:tr w:rsidR="00964CC8" w:rsidRPr="00964CC8" w:rsidTr="004912C8">
        <w:trPr>
          <w:trHeight w:val="69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Конкурс проектов по представлению бюджета для граждан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Разработка проекта по предоставлению информации о бюджете в понятной и доступной форме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май</w:t>
            </w:r>
            <w:proofErr w:type="gramEnd"/>
          </w:p>
        </w:tc>
      </w:tr>
    </w:tbl>
    <w:p w:rsidR="00964CC8" w:rsidRPr="00964CC8" w:rsidRDefault="00964CC8" w:rsidP="00964C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964CC8">
        <w:rPr>
          <w:rFonts w:ascii="Times New Roman" w:hAnsi="Times New Roman"/>
          <w:b/>
          <w:sz w:val="24"/>
        </w:rPr>
        <w:t>Мероприятия, курируемые районным отрядом ЮИД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37"/>
        <w:gridCol w:w="3217"/>
        <w:gridCol w:w="1624"/>
        <w:gridCol w:w="1271"/>
      </w:tblGrid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акция «Засветись»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использования светоотражающих элементов.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октябрь</w:t>
            </w:r>
          </w:p>
        </w:tc>
      </w:tr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краевого конкурса школьных инициатив по безопасности дорожного движения «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Агит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-ЮИД»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собственных информационно-просветительских школьных инициатив в сфере безопасности дорожного движения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Муниципальный, краевой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акция «Пешеход на переход!»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детей к важности и необходимости знания и соблюдения правил дорожного движения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дистанционный этап краевого конкурса «Знатоки дорожных правил»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деятельность ОО по обучению детей правилам безопасного поведения на дорогах и профилактике детского дорожно-транспортного травматизма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Муниципальный, краевой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март</w:t>
            </w:r>
          </w:p>
        </w:tc>
      </w:tr>
      <w:tr w:rsidR="00964CC8" w:rsidRPr="00964CC8" w:rsidTr="004912C8">
        <w:trPr>
          <w:trHeight w:val="622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краевого конкурса «Безопасное колесо-2024»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Командные соревнования на знание правил дорожного движения, оказание первой помощи, мастерство в управлении велосипедом.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Муниципальный, краевой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4CC8" w:rsidRPr="00964CC8" w:rsidRDefault="00964CC8" w:rsidP="00964CC8">
      <w:pPr>
        <w:keepNext/>
        <w:keepLines/>
        <w:spacing w:before="40" w:after="0" w:line="240" w:lineRule="auto"/>
        <w:jc w:val="center"/>
        <w:outlineLvl w:val="4"/>
        <w:rPr>
          <w:rFonts w:ascii="Times New Roman" w:eastAsiaTheme="majorEastAsia" w:hAnsi="Times New Roman" w:cstheme="majorBidi"/>
          <w:b/>
          <w:i/>
          <w:sz w:val="28"/>
        </w:rPr>
      </w:pPr>
      <w:r w:rsidRPr="00964CC8">
        <w:rPr>
          <w:rFonts w:ascii="Times New Roman" w:eastAsia="Calibri" w:hAnsi="Times New Roman" w:cstheme="majorBidi"/>
          <w:b/>
          <w:i/>
          <w:sz w:val="28"/>
        </w:rPr>
        <w:t>Художественное направление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37"/>
        <w:gridCol w:w="3108"/>
        <w:gridCol w:w="1527"/>
        <w:gridCol w:w="1477"/>
      </w:tblGrid>
      <w:tr w:rsidR="00964CC8" w:rsidRPr="00964CC8" w:rsidTr="004912C8">
        <w:trPr>
          <w:trHeight w:val="647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конкурс чтецов «Поэтика»</w:t>
            </w:r>
          </w:p>
        </w:tc>
        <w:tc>
          <w:tcPr>
            <w:tcW w:w="1663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Чтение стихов Гамзатова Р.Г. к празднованию 100-летия со дня его рождения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октябрь</w:t>
            </w:r>
            <w:proofErr w:type="gramEnd"/>
          </w:p>
        </w:tc>
      </w:tr>
      <w:tr w:rsidR="00964CC8" w:rsidRPr="00964CC8" w:rsidTr="004912C8">
        <w:trPr>
          <w:trHeight w:val="647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конкурс литературного творчества «Проба пера»</w:t>
            </w:r>
          </w:p>
        </w:tc>
        <w:tc>
          <w:tcPr>
            <w:tcW w:w="1663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Привлечение детей к литературному творчеству, популяризация чтения и развития творческих навыков в рамках Всероссийского фестиваля сочинений 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</w:rPr>
              <w:t>РусФест</w:t>
            </w:r>
            <w:proofErr w:type="spellEnd"/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октябрь</w:t>
            </w:r>
            <w:proofErr w:type="gramEnd"/>
          </w:p>
        </w:tc>
      </w:tr>
      <w:tr w:rsidR="00964CC8" w:rsidRPr="00964CC8" w:rsidTr="004912C8">
        <w:trPr>
          <w:trHeight w:val="647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дистанционный очный конкурс по ИЗО «Битва художников»</w:t>
            </w: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В течение месяца выполнение дистанционных заданий. Итоговая выставка работ - победителей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октябрь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-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ноябрь</w:t>
            </w:r>
            <w:proofErr w:type="gramEnd"/>
          </w:p>
        </w:tc>
      </w:tr>
      <w:tr w:rsidR="00964CC8" w:rsidRPr="00964CC8" w:rsidTr="004912C8">
        <w:trPr>
          <w:trHeight w:val="433"/>
        </w:trPr>
        <w:tc>
          <w:tcPr>
            <w:tcW w:w="319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411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Акция ко Дню Матери</w:t>
            </w:r>
          </w:p>
        </w:tc>
        <w:tc>
          <w:tcPr>
            <w:tcW w:w="1663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Выразить с помощью творческих работ любовь к маме</w:t>
            </w:r>
          </w:p>
        </w:tc>
        <w:tc>
          <w:tcPr>
            <w:tcW w:w="817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ноябрь</w:t>
            </w:r>
            <w:proofErr w:type="gramEnd"/>
          </w:p>
        </w:tc>
      </w:tr>
      <w:tr w:rsidR="00964CC8" w:rsidRPr="00964CC8" w:rsidTr="004912C8">
        <w:trPr>
          <w:trHeight w:val="433"/>
        </w:trPr>
        <w:tc>
          <w:tcPr>
            <w:tcW w:w="319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1411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фестиваль творчества «</w:t>
            </w:r>
            <w:r w:rsidRPr="00964CC8">
              <w:rPr>
                <w:rFonts w:ascii="Times New Roman" w:eastAsia="Calibri" w:hAnsi="Times New Roman" w:cs="Times New Roman"/>
                <w:sz w:val="24"/>
                <w:lang w:val="en-US"/>
              </w:rPr>
              <w:t>Sib</w:t>
            </w:r>
            <w:r w:rsidRPr="00964CC8">
              <w:rPr>
                <w:rFonts w:ascii="Times New Roman" w:eastAsia="Calibri" w:hAnsi="Times New Roman" w:cs="Times New Roman"/>
                <w:sz w:val="24"/>
              </w:rPr>
              <w:t>Варежка 2023»</w:t>
            </w:r>
          </w:p>
        </w:tc>
        <w:tc>
          <w:tcPr>
            <w:tcW w:w="1663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Демонстрация 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</w:rPr>
              <w:t>разножанровых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творческих направлений</w:t>
            </w:r>
          </w:p>
        </w:tc>
        <w:tc>
          <w:tcPr>
            <w:tcW w:w="817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краевой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декабрь</w:t>
            </w:r>
            <w:proofErr w:type="gramEnd"/>
          </w:p>
        </w:tc>
      </w:tr>
      <w:tr w:rsidR="00964CC8" w:rsidRPr="00964CC8" w:rsidTr="004912C8">
        <w:trPr>
          <w:trHeight w:val="559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1411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Районные Рождественские чтения</w:t>
            </w:r>
          </w:p>
        </w:tc>
        <w:tc>
          <w:tcPr>
            <w:tcW w:w="1663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Познакомить младших школьников с историей возникновения праздника «Рождество Христово»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Мастер-классы, чтение рефератов и стихов</w:t>
            </w:r>
          </w:p>
        </w:tc>
        <w:tc>
          <w:tcPr>
            <w:tcW w:w="817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январь</w:t>
            </w:r>
            <w:proofErr w:type="gramEnd"/>
          </w:p>
        </w:tc>
      </w:tr>
      <w:tr w:rsidR="00964CC8" w:rsidRPr="00964CC8" w:rsidTr="004912C8">
        <w:trPr>
          <w:trHeight w:val="870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этап краевого фестиваля «Таланты без границ»</w:t>
            </w: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Смотр участников художественной самодеятельности школьных коллективов. Отбор участников для участия в зональном этапе краевого фестиваля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Муниципальный, краевой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январь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-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февраль</w:t>
            </w:r>
            <w:proofErr w:type="gramEnd"/>
          </w:p>
        </w:tc>
      </w:tr>
      <w:tr w:rsidR="00964CC8" w:rsidRPr="00964CC8" w:rsidTr="004912C8">
        <w:trPr>
          <w:trHeight w:val="441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Виртуальная выставка ИЗО и ДПИ «Таланты без границ»</w:t>
            </w: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Организация выставки ИЗО и ДПИ в Доме творчества, отбор лучших работ для участия в краевом фестивале «Таланты без границ»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Муниципальный, краевой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февраль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-март</w:t>
            </w:r>
          </w:p>
        </w:tc>
      </w:tr>
      <w:tr w:rsidR="00964CC8" w:rsidRPr="00964CC8" w:rsidTr="004912C8">
        <w:trPr>
          <w:trHeight w:val="441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Чтение вслух по памяти отрывков из прозаических произведений российских и зарубежных писателей, не входящих в школьную программу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Муниципальный, краевой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февраль</w:t>
            </w:r>
            <w:proofErr w:type="gramEnd"/>
          </w:p>
        </w:tc>
      </w:tr>
      <w:tr w:rsidR="00964CC8" w:rsidRPr="00964CC8" w:rsidTr="004912C8">
        <w:trPr>
          <w:trHeight w:val="441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этап краевого творческого конкурса пропаганды пожарной безопасности «Безопасность. Простые правила»</w:t>
            </w:r>
          </w:p>
        </w:tc>
        <w:tc>
          <w:tcPr>
            <w:tcW w:w="1663" w:type="pct"/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Творческий конкурс пропаганды пожарной безопасности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март</w:t>
            </w:r>
            <w:proofErr w:type="gramEnd"/>
          </w:p>
        </w:tc>
      </w:tr>
    </w:tbl>
    <w:p w:rsidR="00964CC8" w:rsidRPr="00964CC8" w:rsidRDefault="00964CC8" w:rsidP="00964CC8">
      <w:pPr>
        <w:keepNext/>
        <w:keepLines/>
        <w:spacing w:before="40" w:after="0" w:line="240" w:lineRule="auto"/>
        <w:jc w:val="center"/>
        <w:outlineLvl w:val="4"/>
        <w:rPr>
          <w:rFonts w:ascii="Times New Roman" w:eastAsiaTheme="majorEastAsia" w:hAnsi="Times New Roman" w:cstheme="majorBidi"/>
          <w:b/>
          <w:i/>
          <w:sz w:val="28"/>
        </w:rPr>
      </w:pPr>
      <w:r w:rsidRPr="00964CC8">
        <w:rPr>
          <w:rFonts w:ascii="Times New Roman" w:eastAsiaTheme="majorEastAsia" w:hAnsi="Times New Roman" w:cstheme="majorBidi"/>
          <w:b/>
          <w:i/>
          <w:sz w:val="28"/>
        </w:rPr>
        <w:t>Физкультурно-спортивное направление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37"/>
        <w:gridCol w:w="3108"/>
        <w:gridCol w:w="1527"/>
        <w:gridCol w:w="1477"/>
      </w:tblGrid>
      <w:tr w:rsidR="00964CC8" w:rsidRPr="00964CC8" w:rsidTr="004912C8">
        <w:trPr>
          <w:trHeight w:val="585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Шахматный </w:t>
            </w: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блиц-турнир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, посвященный к Дню защитника Отечества</w:t>
            </w: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Шахматный </w:t>
            </w: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блиц-турнир</w:t>
            </w:r>
            <w:proofErr w:type="gramEnd"/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февраль</w:t>
            </w:r>
            <w:proofErr w:type="gramEnd"/>
          </w:p>
        </w:tc>
      </w:tr>
      <w:tr w:rsidR="00964CC8" w:rsidRPr="00964CC8" w:rsidTr="004912C8">
        <w:trPr>
          <w:trHeight w:val="585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Личное первенство по шахматам среди школьников Большемуртинского района 2006 года рождения</w:t>
            </w: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Личное первенство района по шахматам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март</w:t>
            </w:r>
            <w:proofErr w:type="gramEnd"/>
          </w:p>
        </w:tc>
      </w:tr>
      <w:tr w:rsidR="00964CC8" w:rsidRPr="00964CC8" w:rsidTr="004912C8">
        <w:trPr>
          <w:trHeight w:val="585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Личное первенство по шахматам среди школьников </w:t>
            </w:r>
            <w:r w:rsidRPr="00964CC8">
              <w:rPr>
                <w:rFonts w:ascii="Times New Roman" w:eastAsia="Calibri" w:hAnsi="Times New Roman" w:cs="Times New Roman"/>
                <w:sz w:val="24"/>
              </w:rPr>
              <w:lastRenderedPageBreak/>
              <w:t>Большемуртинского района 2010 года и моложе</w:t>
            </w: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lastRenderedPageBreak/>
              <w:t>Личное первенство района по шахматам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апрель</w:t>
            </w:r>
            <w:proofErr w:type="gramEnd"/>
          </w:p>
        </w:tc>
      </w:tr>
      <w:tr w:rsidR="00964CC8" w:rsidRPr="00964CC8" w:rsidTr="004912C8">
        <w:trPr>
          <w:trHeight w:val="585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Шашечный турнир Большемуртинского района «В гостях у Шашечной дамы»</w:t>
            </w: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Лично-командное первенство среди учащихся 1-3 классов по шашкам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апрель</w:t>
            </w:r>
            <w:proofErr w:type="gramEnd"/>
          </w:p>
        </w:tc>
      </w:tr>
    </w:tbl>
    <w:p w:rsidR="00964CC8" w:rsidRPr="00964CC8" w:rsidRDefault="00964CC8" w:rsidP="00964CC8">
      <w:pPr>
        <w:keepNext/>
        <w:keepLines/>
        <w:spacing w:before="40" w:after="0" w:line="240" w:lineRule="auto"/>
        <w:jc w:val="center"/>
        <w:outlineLvl w:val="4"/>
        <w:rPr>
          <w:rFonts w:ascii="Times New Roman" w:eastAsiaTheme="majorEastAsia" w:hAnsi="Times New Roman" w:cstheme="majorBidi"/>
          <w:b/>
          <w:i/>
          <w:sz w:val="28"/>
        </w:rPr>
      </w:pPr>
      <w:r w:rsidRPr="00964CC8">
        <w:rPr>
          <w:rFonts w:ascii="Times New Roman" w:eastAsiaTheme="majorEastAsia" w:hAnsi="Times New Roman" w:cstheme="majorBidi"/>
          <w:b/>
          <w:i/>
          <w:sz w:val="28"/>
        </w:rPr>
        <w:t>Техническое направление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37"/>
        <w:gridCol w:w="3108"/>
        <w:gridCol w:w="1527"/>
        <w:gridCol w:w="1477"/>
      </w:tblGrid>
      <w:tr w:rsidR="00964CC8" w:rsidRPr="00964CC8" w:rsidTr="004912C8"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конкурс по 3D моделированию «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</w:rPr>
              <w:t>Лего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дизайнер»</w:t>
            </w:r>
          </w:p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Выполнение заданий по созданию 3D модели </w:t>
            </w:r>
            <w:r w:rsidRPr="00964CC8">
              <w:rPr>
                <w:rFonts w:ascii="Times New Roman" w:eastAsia="Calibri" w:hAnsi="Times New Roman" w:cs="Times New Roman"/>
                <w:sz w:val="24"/>
                <w:lang w:val="en-US"/>
              </w:rPr>
              <w:t>LEGO</w:t>
            </w: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64CC8">
              <w:rPr>
                <w:rFonts w:ascii="Times New Roman" w:eastAsia="Calibri" w:hAnsi="Times New Roman" w:cs="Times New Roman"/>
                <w:sz w:val="24"/>
                <w:lang w:val="en-US"/>
              </w:rPr>
              <w:t>Digital</w:t>
            </w: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64CC8">
              <w:rPr>
                <w:rFonts w:ascii="Times New Roman" w:eastAsia="Calibri" w:hAnsi="Times New Roman" w:cs="Times New Roman"/>
                <w:sz w:val="24"/>
                <w:lang w:val="en-US"/>
              </w:rPr>
              <w:t>Designer</w:t>
            </w:r>
            <w:r w:rsidRPr="00964CC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октябрь</w:t>
            </w:r>
            <w:proofErr w:type="gramEnd"/>
          </w:p>
        </w:tc>
      </w:tr>
      <w:tr w:rsidR="00964CC8" w:rsidRPr="00964CC8" w:rsidTr="004912C8">
        <w:trPr>
          <w:trHeight w:val="959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конкурс по конструированию «Большой заезд»</w:t>
            </w: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Роботу необходимо в рамках одного заезда последовательно выполнить задания полигонов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ноябрь</w:t>
            </w:r>
            <w:proofErr w:type="gramEnd"/>
          </w:p>
        </w:tc>
      </w:tr>
      <w:tr w:rsidR="00964CC8" w:rsidRPr="00964CC8" w:rsidTr="004912C8">
        <w:trPr>
          <w:trHeight w:val="411"/>
        </w:trPr>
        <w:tc>
          <w:tcPr>
            <w:tcW w:w="319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411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конкурс по конструированию «Морское путешествие»</w:t>
            </w:r>
          </w:p>
        </w:tc>
        <w:tc>
          <w:tcPr>
            <w:tcW w:w="1663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Сборка маяка. Состязания на знание элементов конструктора, терминологии, пиктограмм программы </w:t>
            </w:r>
            <w:r w:rsidRPr="00964CC8">
              <w:rPr>
                <w:rFonts w:ascii="Times New Roman" w:eastAsia="Calibri" w:hAnsi="Times New Roman" w:cs="Times New Roman"/>
                <w:sz w:val="24"/>
                <w:lang w:val="en-US"/>
              </w:rPr>
              <w:t>Lego</w:t>
            </w: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64CC8">
              <w:rPr>
                <w:rFonts w:ascii="Times New Roman" w:eastAsia="Calibri" w:hAnsi="Times New Roman" w:cs="Times New Roman"/>
                <w:sz w:val="24"/>
                <w:lang w:val="en-US"/>
              </w:rPr>
              <w:t>Education</w:t>
            </w: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  <w:lang w:val="en-US"/>
              </w:rPr>
              <w:t>Wedo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817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</w:p>
        </w:tc>
        <w:tc>
          <w:tcPr>
            <w:tcW w:w="790" w:type="pct"/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февраль</w:t>
            </w:r>
            <w:proofErr w:type="gramEnd"/>
          </w:p>
        </w:tc>
      </w:tr>
    </w:tbl>
    <w:p w:rsidR="00964CC8" w:rsidRPr="00964CC8" w:rsidRDefault="00964CC8" w:rsidP="00964CC8">
      <w:pPr>
        <w:keepNext/>
        <w:keepLines/>
        <w:spacing w:before="40" w:after="0" w:line="240" w:lineRule="auto"/>
        <w:jc w:val="center"/>
        <w:outlineLvl w:val="4"/>
        <w:rPr>
          <w:rFonts w:ascii="Times New Roman" w:eastAsiaTheme="majorEastAsia" w:hAnsi="Times New Roman" w:cstheme="majorBidi"/>
          <w:b/>
          <w:i/>
          <w:sz w:val="28"/>
        </w:rPr>
      </w:pPr>
      <w:r w:rsidRPr="00964CC8">
        <w:rPr>
          <w:rFonts w:ascii="Times New Roman" w:eastAsiaTheme="majorEastAsia" w:hAnsi="Times New Roman" w:cstheme="majorBidi"/>
          <w:b/>
          <w:i/>
          <w:sz w:val="28"/>
        </w:rPr>
        <w:t>Эколого-биологическое направление</w:t>
      </w: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38"/>
        <w:gridCol w:w="3108"/>
        <w:gridCol w:w="1509"/>
        <w:gridCol w:w="1498"/>
      </w:tblGrid>
      <w:tr w:rsidR="00964CC8" w:rsidRPr="00964CC8" w:rsidTr="004912C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экологический конкурс «Экология глазами детей»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Экологическое воспитание учащихся. Пробудить творческий потенциал учащихся Большемуртинского района через фотографию.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  <w:proofErr w:type="gramEnd"/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Сентябрь-октябрь</w:t>
            </w:r>
          </w:p>
        </w:tc>
      </w:tr>
      <w:tr w:rsidR="00964CC8" w:rsidRPr="00964CC8" w:rsidTr="004912C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юниорский лесной конкурс «Подрост»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Мероприятие направлено на привлечение внимания школьников к вопросам развития лесной отрасли и экономики края.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, краевой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ноябрь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-февраль</w:t>
            </w:r>
          </w:p>
        </w:tc>
      </w:tr>
      <w:tr w:rsidR="00964CC8" w:rsidRPr="00964CC8" w:rsidTr="004912C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Муниципальная экологическая акция «Зимняя планета детства, 2024»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 этап краевого конкурса по номинациям: «Знакомая незнакомка», «Чудо – игрушка», «Зимняя сказка двора», «Зимняя скульптура», «Зимние забавы».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, краевой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декабрь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</w:rPr>
              <w:t>-февраль</w:t>
            </w:r>
          </w:p>
        </w:tc>
      </w:tr>
      <w:tr w:rsidR="00964CC8" w:rsidRPr="00964CC8" w:rsidTr="004912C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Муниципальный экологический 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</w:rPr>
              <w:t xml:space="preserve"> «Живи, елочка»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</w:rPr>
              <w:t>Мероприятие направлено на воспитание экологической культуры у детей и взрослых.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муниципальный</w:t>
            </w:r>
            <w:proofErr w:type="gramEnd"/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</w:rPr>
              <w:t>декабрь</w:t>
            </w:r>
            <w:proofErr w:type="gramEnd"/>
          </w:p>
        </w:tc>
      </w:tr>
      <w:tr w:rsidR="00964CC8" w:rsidRPr="00964CC8" w:rsidTr="004912C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детский экологический конкурс</w:t>
            </w:r>
          </w:p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«Изменение климата глазами детей - 2024»</w:t>
            </w:r>
          </w:p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hAnsi="Times New Roman" w:cs="Times New Roman"/>
                <w:b/>
                <w:sz w:val="24"/>
              </w:rPr>
            </w:pPr>
          </w:p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64C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Экологический конкурс направлен на </w:t>
            </w:r>
            <w:r w:rsidRPr="00964CC8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популяризацию темы экологии, бережного отношения к природе и </w:t>
            </w:r>
            <w:r w:rsidRPr="00964CC8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окружающей среде детей и подростков, поощрения их участия в творческой и волонтёрской деятельности.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-апрель</w:t>
            </w:r>
          </w:p>
        </w:tc>
      </w:tr>
      <w:tr w:rsidR="00964CC8" w:rsidRPr="00964CC8" w:rsidTr="004912C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смотр - конкурс «Гео-декор- 2024»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ландшафтного проектирования участков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июль</w:t>
            </w:r>
          </w:p>
        </w:tc>
      </w:tr>
      <w:tr w:rsidR="00964CC8" w:rsidRPr="00964CC8" w:rsidTr="004912C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«Сохраним лес живым!»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проводится с целью вовлечения детей и молодежи в общественно значимую практическую, эколого-просветительскую деятельность, направленную на решение проблем в деле сохранения лесных ресурсов Большемуртинского района, способствующую формированию у них активной гражданской позиции.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- май</w:t>
            </w:r>
          </w:p>
        </w:tc>
      </w:tr>
      <w:tr w:rsidR="00964CC8" w:rsidRPr="00964CC8" w:rsidTr="004912C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«Подари пернатым дом»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Популяризации деятельности по привлечению птиц в населенные пункты края. Создание искусственных гнездовий.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-апрель</w:t>
            </w:r>
          </w:p>
        </w:tc>
      </w:tr>
      <w:tr w:rsidR="00964CC8" w:rsidRPr="00964CC8" w:rsidTr="004912C8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экологический конкурс рисунков «Под особой охраной»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экологических рисунков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</w:tr>
    </w:tbl>
    <w:p w:rsidR="00964CC8" w:rsidRPr="00964CC8" w:rsidRDefault="00964CC8" w:rsidP="00964CC8">
      <w:pPr>
        <w:keepNext/>
        <w:keepLines/>
        <w:spacing w:before="40" w:after="0" w:line="240" w:lineRule="auto"/>
        <w:jc w:val="center"/>
        <w:outlineLvl w:val="4"/>
        <w:rPr>
          <w:rFonts w:ascii="Times New Roman" w:eastAsiaTheme="majorEastAsia" w:hAnsi="Times New Roman" w:cstheme="majorBidi"/>
          <w:b/>
          <w:i/>
          <w:sz w:val="28"/>
        </w:rPr>
      </w:pPr>
      <w:r w:rsidRPr="00964CC8">
        <w:rPr>
          <w:rFonts w:ascii="Times New Roman" w:eastAsiaTheme="majorEastAsia" w:hAnsi="Times New Roman" w:cstheme="majorBidi"/>
          <w:b/>
          <w:i/>
          <w:sz w:val="28"/>
        </w:rPr>
        <w:t>Краеведческое направление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51"/>
        <w:gridCol w:w="3174"/>
        <w:gridCol w:w="1447"/>
        <w:gridCol w:w="1454"/>
      </w:tblGrid>
      <w:tr w:rsidR="00964CC8" w:rsidRPr="00964CC8" w:rsidTr="004912C8">
        <w:trPr>
          <w:trHeight w:val="870"/>
        </w:trPr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краевого конкурса на знание государственных и региональных символов и атрибутов РФ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знание государственной символики по номинациям: исследовательская работа, рисунок, ДПИ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Муниципальный, краевой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964CC8" w:rsidRPr="00964CC8" w:rsidTr="004912C8">
        <w:trPr>
          <w:trHeight w:val="870"/>
        </w:trPr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«Звезда героя» в рамках краевой Акции «Обелиск»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в честь дня Героев Отечества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Муниципальный, краевой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964CC8" w:rsidRPr="00964CC8" w:rsidTr="004912C8">
        <w:trPr>
          <w:trHeight w:val="402"/>
        </w:trPr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школьных музеев 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Отбор участников на краевой заочный фестиваль школьных музеев по 4 номинациям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Муниципальный, краевой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964CC8" w:rsidRPr="00964CC8" w:rsidTr="004912C8">
        <w:trPr>
          <w:trHeight w:val="374"/>
        </w:trPr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Краевая акция «Обелиск»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ветеранам войны, вдовам, детям войны, труженикам тыла, уборка территорий у обелисков.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Муниципальный, краевой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Апрель-декабрь </w:t>
            </w:r>
          </w:p>
        </w:tc>
      </w:tr>
    </w:tbl>
    <w:p w:rsidR="00964CC8" w:rsidRPr="00964CC8" w:rsidRDefault="00964CC8" w:rsidP="00964CC8">
      <w:pPr>
        <w:keepNext/>
        <w:keepLines/>
        <w:spacing w:before="40" w:after="0" w:line="240" w:lineRule="auto"/>
        <w:jc w:val="center"/>
        <w:outlineLvl w:val="4"/>
        <w:rPr>
          <w:rFonts w:ascii="Times New Roman" w:eastAsiaTheme="majorEastAsia" w:hAnsi="Times New Roman" w:cstheme="majorBidi"/>
          <w:b/>
          <w:i/>
          <w:sz w:val="28"/>
        </w:rPr>
      </w:pPr>
      <w:r w:rsidRPr="00964CC8">
        <w:rPr>
          <w:rFonts w:ascii="Times New Roman" w:eastAsiaTheme="majorEastAsia" w:hAnsi="Times New Roman" w:cstheme="majorBidi"/>
          <w:b/>
          <w:i/>
          <w:sz w:val="28"/>
        </w:rPr>
        <w:lastRenderedPageBreak/>
        <w:t>Исследовательское направление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51"/>
        <w:gridCol w:w="3174"/>
        <w:gridCol w:w="1611"/>
        <w:gridCol w:w="1290"/>
      </w:tblGrid>
      <w:tr w:rsidR="00964CC8" w:rsidRPr="00964CC8" w:rsidTr="004912C8">
        <w:trPr>
          <w:trHeight w:val="241"/>
        </w:trPr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Муниципальный конкурс семейных генеалогических исследований</w:t>
            </w:r>
          </w:p>
          <w:p w:rsidR="00964CC8" w:rsidRPr="00964CC8" w:rsidRDefault="00964CC8" w:rsidP="00964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«Моя родословная»</w:t>
            </w:r>
          </w:p>
          <w:p w:rsidR="00964CC8" w:rsidRPr="00964CC8" w:rsidRDefault="00964CC8" w:rsidP="00964CC8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64C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3-11классы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направлен на </w:t>
            </w:r>
          </w:p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сохранению и формированию традиционных духовно-нравственных ценностей в семьях, единства семьи через составление своей родословной, подготовку исследований истории семьи и рода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964CC8" w:rsidRPr="00964CC8" w:rsidTr="004912C8">
        <w:trPr>
          <w:trHeight w:val="241"/>
        </w:trPr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исследовательских работ «Лесная экология» в рамках краевого заочного лесного конкурса «Подрост»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11-17лет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направлен на включение школьников в учебно-исследовательскую, проектную, природоохранную и эколого-просветительскую деятельность по устойчивому лесопользованию, охране и защите лесных ресурсов на территории лесного фонда края, способствующую их экологическому воспитанию и профессиональному самоопределению.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Муниципальный,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  <w:proofErr w:type="gram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- ноябрь</w:t>
            </w:r>
          </w:p>
        </w:tc>
      </w:tr>
      <w:tr w:rsidR="00964CC8" w:rsidRPr="00964CC8" w:rsidTr="004912C8">
        <w:trPr>
          <w:trHeight w:val="241"/>
        </w:trPr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познавательных проектов для учащихся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1-2 классов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постановки проблемного вопроса и поиска ответов на него младшими школьниками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964CC8" w:rsidRPr="00964CC8" w:rsidTr="004912C8">
        <w:trPr>
          <w:trHeight w:val="241"/>
        </w:trPr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Краеведческие чтения «Земля Большемуртинская», муниципальный этап краевого конкурса «Мое Красноярье»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краеведческих исследований, определение участников краевого этапа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Муниципальный, краевой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964CC8" w:rsidRPr="00964CC8" w:rsidTr="004912C8">
        <w:trPr>
          <w:trHeight w:val="241"/>
        </w:trPr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НПК «Первые шаги в науку» 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дошкольников и учащихся 1-4 классов,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краевого конкурса «</w:t>
            </w:r>
            <w:proofErr w:type="spell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Стартис</w:t>
            </w:r>
            <w:proofErr w:type="spellEnd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проведения исследования дошкольниками и младшими школьниками, оформления его результата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Муниципальный, краевой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</w:tr>
      <w:tr w:rsidR="00964CC8" w:rsidRPr="00964CC8" w:rsidTr="004912C8">
        <w:trPr>
          <w:trHeight w:val="222"/>
        </w:trPr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НПК «Научный конвент» 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краевого молодежного форума «Научно-технический потенциал </w:t>
            </w: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Сибири» в номинации «Научный конвент»</w:t>
            </w:r>
          </w:p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исследовательских работ школьников, определение участников краевого форума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CC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Муниципальный, краевой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CC8" w:rsidRPr="00964CC8" w:rsidRDefault="00964CC8" w:rsidP="00964C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964C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март</w:t>
            </w:r>
            <w:proofErr w:type="gramEnd"/>
          </w:p>
        </w:tc>
      </w:tr>
    </w:tbl>
    <w:p w:rsidR="00964CC8" w:rsidRPr="00964CC8" w:rsidRDefault="00964CC8" w:rsidP="00964CC8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80B11" w:rsidRDefault="00F80B11"/>
    <w:sectPr w:rsidR="00F80B11" w:rsidSect="00E1002A">
      <w:footerReference w:type="default" r:id="rId5"/>
      <w:pgSz w:w="11906" w:h="16838"/>
      <w:pgMar w:top="567" w:right="851" w:bottom="567" w:left="1701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2C" w:rsidRDefault="00964CC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C1392C" w:rsidRDefault="00964CC8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9226B"/>
    <w:multiLevelType w:val="hybridMultilevel"/>
    <w:tmpl w:val="4704B85A"/>
    <w:lvl w:ilvl="0" w:tplc="5C0490B6">
      <w:numFmt w:val="bullet"/>
      <w:lvlText w:val="•"/>
      <w:lvlJc w:val="left"/>
      <w:pPr>
        <w:ind w:left="-2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">
    <w:nsid w:val="16AB4342"/>
    <w:multiLevelType w:val="multilevel"/>
    <w:tmpl w:val="BED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78E79EA"/>
    <w:multiLevelType w:val="hybridMultilevel"/>
    <w:tmpl w:val="CF769DFA"/>
    <w:lvl w:ilvl="0" w:tplc="8EFA6E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07EB1"/>
    <w:multiLevelType w:val="hybridMultilevel"/>
    <w:tmpl w:val="DCBE2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D81282"/>
    <w:multiLevelType w:val="hybridMultilevel"/>
    <w:tmpl w:val="A2423220"/>
    <w:lvl w:ilvl="0" w:tplc="5C0490B6">
      <w:numFmt w:val="bullet"/>
      <w:lvlText w:val="•"/>
      <w:lvlJc w:val="left"/>
      <w:pPr>
        <w:ind w:left="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E46AA"/>
    <w:multiLevelType w:val="multilevel"/>
    <w:tmpl w:val="BED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499677E"/>
    <w:multiLevelType w:val="hybridMultilevel"/>
    <w:tmpl w:val="239A3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1D6455"/>
    <w:multiLevelType w:val="hybridMultilevel"/>
    <w:tmpl w:val="BF6E8D04"/>
    <w:lvl w:ilvl="0" w:tplc="5C0490B6">
      <w:numFmt w:val="bullet"/>
      <w:lvlText w:val="•"/>
      <w:lvlJc w:val="left"/>
      <w:pPr>
        <w:ind w:left="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6020C"/>
    <w:multiLevelType w:val="hybridMultilevel"/>
    <w:tmpl w:val="8A4606EE"/>
    <w:lvl w:ilvl="0" w:tplc="5C0490B6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BE15A8"/>
    <w:multiLevelType w:val="hybridMultilevel"/>
    <w:tmpl w:val="FACC01C8"/>
    <w:lvl w:ilvl="0" w:tplc="5C0490B6">
      <w:numFmt w:val="bullet"/>
      <w:lvlText w:val="•"/>
      <w:lvlJc w:val="left"/>
      <w:pPr>
        <w:ind w:left="76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D6"/>
    <w:rsid w:val="00964CC8"/>
    <w:rsid w:val="009A47D6"/>
    <w:rsid w:val="00F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DD9A-60F3-4DAC-A84D-716A35D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CC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4CC8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64CC8"/>
    <w:pPr>
      <w:keepNext/>
      <w:keepLines/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sz w:val="3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64CC8"/>
    <w:pPr>
      <w:keepNext/>
      <w:keepLines/>
      <w:spacing w:after="0" w:line="240" w:lineRule="auto"/>
      <w:jc w:val="center"/>
      <w:outlineLvl w:val="3"/>
    </w:pPr>
    <w:rPr>
      <w:rFonts w:ascii="Times New Roman" w:eastAsia="Calibri" w:hAnsi="Times New Roman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64CC8"/>
    <w:pPr>
      <w:keepNext/>
      <w:keepLines/>
      <w:spacing w:before="40" w:after="0" w:line="240" w:lineRule="auto"/>
      <w:jc w:val="center"/>
      <w:outlineLvl w:val="4"/>
    </w:pPr>
    <w:rPr>
      <w:rFonts w:ascii="Times New Roman" w:eastAsiaTheme="majorEastAsia" w:hAnsi="Times New Roman" w:cstheme="majorBidi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CC8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64CC8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964CC8"/>
    <w:rPr>
      <w:rFonts w:ascii="Times New Roman" w:eastAsiaTheme="majorEastAsia" w:hAnsi="Times New Roman" w:cstheme="majorBidi"/>
      <w:b/>
      <w:sz w:val="30"/>
      <w:szCs w:val="24"/>
    </w:rPr>
  </w:style>
  <w:style w:type="character" w:customStyle="1" w:styleId="40">
    <w:name w:val="Заголовок 4 Знак"/>
    <w:basedOn w:val="a0"/>
    <w:link w:val="4"/>
    <w:uiPriority w:val="9"/>
    <w:rsid w:val="00964CC8"/>
    <w:rPr>
      <w:rFonts w:ascii="Times New Roman" w:eastAsia="Calibri" w:hAnsi="Times New Roman" w:cstheme="majorBidi"/>
      <w:b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964CC8"/>
    <w:rPr>
      <w:rFonts w:ascii="Times New Roman" w:eastAsiaTheme="majorEastAsia" w:hAnsi="Times New Roman" w:cstheme="majorBidi"/>
      <w:b/>
      <w:i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964CC8"/>
  </w:style>
  <w:style w:type="numbering" w:customStyle="1" w:styleId="110">
    <w:name w:val="Нет списка11"/>
    <w:next w:val="a2"/>
    <w:uiPriority w:val="99"/>
    <w:semiHidden/>
    <w:unhideWhenUsed/>
    <w:rsid w:val="00964CC8"/>
  </w:style>
  <w:style w:type="paragraph" w:styleId="a3">
    <w:name w:val="No Spacing"/>
    <w:uiPriority w:val="1"/>
    <w:qFormat/>
    <w:rsid w:val="00964CC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964CC8"/>
    <w:pPr>
      <w:spacing w:after="200" w:line="276" w:lineRule="auto"/>
      <w:ind w:left="720" w:firstLine="709"/>
      <w:contextualSpacing/>
      <w:jc w:val="both"/>
    </w:pPr>
    <w:rPr>
      <w:rFonts w:ascii="Calibri" w:eastAsia="Calibri" w:hAnsi="Calibri" w:cs="Times New Roman"/>
      <w:sz w:val="24"/>
    </w:rPr>
  </w:style>
  <w:style w:type="character" w:customStyle="1" w:styleId="apple-converted-space">
    <w:name w:val="apple-converted-space"/>
    <w:basedOn w:val="a0"/>
    <w:rsid w:val="00964CC8"/>
  </w:style>
  <w:style w:type="character" w:customStyle="1" w:styleId="FontStyle19">
    <w:name w:val="Font Style19"/>
    <w:uiPriority w:val="99"/>
    <w:rsid w:val="00964CC8"/>
    <w:rPr>
      <w:rFonts w:ascii="Times New Roman" w:hAnsi="Times New Roman" w:cs="Times New Roman" w:hint="default"/>
      <w:sz w:val="24"/>
      <w:szCs w:val="24"/>
    </w:rPr>
  </w:style>
  <w:style w:type="character" w:styleId="a5">
    <w:name w:val="Emphasis"/>
    <w:uiPriority w:val="20"/>
    <w:qFormat/>
    <w:rsid w:val="00964CC8"/>
    <w:rPr>
      <w:i/>
      <w:iCs/>
    </w:rPr>
  </w:style>
  <w:style w:type="paragraph" w:customStyle="1" w:styleId="western">
    <w:name w:val="western"/>
    <w:basedOn w:val="a"/>
    <w:rsid w:val="00964CC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CC8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964CC8"/>
    <w:rPr>
      <w:rFonts w:ascii="Tahoma" w:eastAsia="Calibri" w:hAnsi="Tahoma" w:cs="Times New Roman"/>
      <w:sz w:val="16"/>
      <w:szCs w:val="16"/>
      <w:lang w:val="x-none"/>
    </w:rPr>
  </w:style>
  <w:style w:type="character" w:styleId="a8">
    <w:name w:val="Hyperlink"/>
    <w:uiPriority w:val="99"/>
    <w:unhideWhenUsed/>
    <w:rsid w:val="00964CC8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964CC8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964CC8"/>
    <w:rPr>
      <w:rFonts w:ascii="Calibri" w:eastAsia="Calibri" w:hAnsi="Calibri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964CC8"/>
    <w:pPr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Calibri" w:eastAsia="Calibri" w:hAnsi="Calibri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964CC8"/>
    <w:rPr>
      <w:rFonts w:ascii="Calibri" w:eastAsia="Calibri" w:hAnsi="Calibri" w:cs="Times New Roman"/>
      <w:sz w:val="24"/>
    </w:rPr>
  </w:style>
  <w:style w:type="paragraph" w:styleId="ad">
    <w:name w:val="Normal (Web)"/>
    <w:basedOn w:val="a"/>
    <w:uiPriority w:val="99"/>
    <w:unhideWhenUsed/>
    <w:rsid w:val="00964CC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64CC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64CC8"/>
  </w:style>
  <w:style w:type="character" w:customStyle="1" w:styleId="c1">
    <w:name w:val="c1"/>
    <w:rsid w:val="00964CC8"/>
  </w:style>
  <w:style w:type="table" w:styleId="ae">
    <w:name w:val="Table Grid"/>
    <w:basedOn w:val="a1"/>
    <w:uiPriority w:val="59"/>
    <w:rsid w:val="00964CC8"/>
    <w:pPr>
      <w:spacing w:after="0" w:line="240" w:lineRule="auto"/>
      <w:ind w:firstLine="36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locked/>
    <w:rsid w:val="00964CC8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4CC8"/>
    <w:pPr>
      <w:widowControl w:val="0"/>
      <w:shd w:val="clear" w:color="auto" w:fill="FFFFFF"/>
      <w:spacing w:after="0" w:line="317" w:lineRule="exact"/>
      <w:ind w:firstLine="400"/>
      <w:jc w:val="both"/>
    </w:pPr>
    <w:rPr>
      <w:rFonts w:ascii="Times New Roman" w:hAnsi="Times New Roman"/>
      <w:b/>
      <w:bCs/>
    </w:rPr>
  </w:style>
  <w:style w:type="character" w:customStyle="1" w:styleId="af">
    <w:name w:val="Основной текст_"/>
    <w:link w:val="12"/>
    <w:rsid w:val="00964C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link w:val="52"/>
    <w:rsid w:val="00964C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964CC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rsid w:val="00964C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pt">
    <w:name w:val="Основной текст + 12 pt"/>
    <w:rsid w:val="00964CC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MSReferenceSansSerif85pt">
    <w:name w:val="Основной текст + MS Reference Sans Serif;8;5 pt"/>
    <w:rsid w:val="00964CC8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"/>
    <w:rsid w:val="00964CC8"/>
    <w:pPr>
      <w:widowControl w:val="0"/>
      <w:shd w:val="clear" w:color="auto" w:fill="FFFFFF"/>
      <w:spacing w:before="300" w:after="300" w:line="322" w:lineRule="exact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rsid w:val="00964CC8"/>
    <w:pPr>
      <w:widowControl w:val="0"/>
      <w:shd w:val="clear" w:color="auto" w:fill="FFFFFF"/>
      <w:spacing w:before="300" w:after="0" w:line="317" w:lineRule="exact"/>
      <w:ind w:firstLine="709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3">
    <w:name w:val="c3"/>
    <w:rsid w:val="00964CC8"/>
  </w:style>
  <w:style w:type="paragraph" w:customStyle="1" w:styleId="41">
    <w:name w:val="Основной текст4"/>
    <w:basedOn w:val="a"/>
    <w:rsid w:val="00964CC8"/>
    <w:pPr>
      <w:widowControl w:val="0"/>
      <w:shd w:val="clear" w:color="auto" w:fill="FFFFFF"/>
      <w:spacing w:after="240" w:line="480" w:lineRule="exact"/>
      <w:ind w:firstLine="709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16">
    <w:name w:val="c16"/>
    <w:basedOn w:val="a"/>
    <w:rsid w:val="00964CC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39"/>
    <w:rsid w:val="0096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96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64C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964CC8"/>
    <w:rPr>
      <w:color w:val="954F72" w:themeColor="followedHyperlink"/>
      <w:u w:val="single"/>
    </w:rPr>
  </w:style>
  <w:style w:type="character" w:styleId="af1">
    <w:name w:val="Strong"/>
    <w:basedOn w:val="a0"/>
    <w:uiPriority w:val="22"/>
    <w:qFormat/>
    <w:rsid w:val="00964CC8"/>
    <w:rPr>
      <w:b/>
      <w:bCs/>
    </w:rPr>
  </w:style>
  <w:style w:type="table" w:customStyle="1" w:styleId="TableGrid1">
    <w:name w:val="TableGrid1"/>
    <w:rsid w:val="00964CC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96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e"/>
    <w:uiPriority w:val="39"/>
    <w:rsid w:val="0096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2683</Words>
  <Characters>15297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творчества_1</dc:creator>
  <cp:keywords/>
  <dc:description/>
  <cp:lastModifiedBy>Дом творчества_1</cp:lastModifiedBy>
  <cp:revision>2</cp:revision>
  <dcterms:created xsi:type="dcterms:W3CDTF">2023-09-14T08:11:00Z</dcterms:created>
  <dcterms:modified xsi:type="dcterms:W3CDTF">2023-09-14T08:12:00Z</dcterms:modified>
</cp:coreProperties>
</file>