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D9" w:rsidRPr="00087EC7" w:rsidRDefault="00A74E1A" w:rsidP="0049280F">
      <w:pPr>
        <w:spacing w:after="0" w:line="240" w:lineRule="auto"/>
        <w:ind w:firstLine="709"/>
        <w:jc w:val="right"/>
        <w:rPr>
          <w:highlight w:val="yellow"/>
        </w:rPr>
      </w:pPr>
      <w:r w:rsidRPr="00087EC7">
        <w:rPr>
          <w:highlight w:val="yellow"/>
        </w:rPr>
        <w:t xml:space="preserve"> </w:t>
      </w:r>
      <w:r w:rsidR="00A65ED9" w:rsidRPr="00087EC7">
        <w:rPr>
          <w:highlight w:val="yellow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65ED9" w:rsidRPr="00087EC7" w:rsidTr="001564AE">
        <w:tc>
          <w:tcPr>
            <w:tcW w:w="4673" w:type="dxa"/>
          </w:tcPr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«Принято»  </w:t>
            </w:r>
          </w:p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педагогическим советом МБУ ДО </w:t>
            </w:r>
          </w:p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«Большемуртинский ДТ» </w:t>
            </w:r>
          </w:p>
          <w:p w:rsidR="00A65ED9" w:rsidRPr="00E85C51" w:rsidRDefault="00A65ED9" w:rsidP="00E85C51">
            <w:pPr>
              <w:spacing w:after="0" w:line="240" w:lineRule="auto"/>
              <w:ind w:firstLine="0"/>
              <w:jc w:val="left"/>
            </w:pPr>
            <w:r w:rsidRPr="00E85C51">
              <w:t>Протокол №</w:t>
            </w:r>
            <w:r w:rsidR="0049280F" w:rsidRPr="00E85C51">
              <w:t xml:space="preserve"> 03 </w:t>
            </w:r>
            <w:r w:rsidRPr="00E85C51">
              <w:t>от</w:t>
            </w:r>
            <w:r w:rsidR="0049280F" w:rsidRPr="00E85C51">
              <w:t>15.</w:t>
            </w:r>
            <w:r w:rsidR="00684B71" w:rsidRPr="00E85C51">
              <w:t>04.202</w:t>
            </w:r>
            <w:r w:rsidR="00E85C51">
              <w:t xml:space="preserve">6 </w:t>
            </w:r>
            <w:r w:rsidR="00684B71" w:rsidRPr="00E85C51">
              <w:t>г.</w:t>
            </w:r>
          </w:p>
        </w:tc>
        <w:tc>
          <w:tcPr>
            <w:tcW w:w="4673" w:type="dxa"/>
          </w:tcPr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«Утверждаю»:  </w:t>
            </w:r>
          </w:p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Директор МБУ ДО  </w:t>
            </w:r>
          </w:p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«Большемуртинский ДТ» </w:t>
            </w:r>
          </w:p>
          <w:p w:rsidR="00A65ED9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 ________________ Н.К. Рукина </w:t>
            </w:r>
          </w:p>
          <w:p w:rsidR="00A65ED9" w:rsidRPr="00E85C51" w:rsidRDefault="00A65ED9" w:rsidP="00E85C51">
            <w:pPr>
              <w:spacing w:after="0" w:line="240" w:lineRule="auto"/>
              <w:ind w:firstLine="0"/>
              <w:jc w:val="left"/>
            </w:pPr>
            <w:r w:rsidRPr="00E85C51">
              <w:t>Приказ №</w:t>
            </w:r>
            <w:r w:rsidR="00693845">
              <w:t xml:space="preserve"> 12</w:t>
            </w:r>
            <w:r w:rsidR="00684B71" w:rsidRPr="00E85C51">
              <w:t xml:space="preserve"> </w:t>
            </w:r>
            <w:r w:rsidR="00E85C51">
              <w:t xml:space="preserve"> </w:t>
            </w:r>
            <w:bookmarkStart w:id="0" w:name="_GoBack"/>
            <w:bookmarkEnd w:id="0"/>
            <w:r w:rsidRPr="00E85C51">
              <w:t xml:space="preserve">от </w:t>
            </w:r>
            <w:r w:rsidR="00684B71" w:rsidRPr="00E85C51">
              <w:t>15.04.202</w:t>
            </w:r>
            <w:r w:rsidR="00E85C51">
              <w:t>6</w:t>
            </w:r>
            <w:r w:rsidR="00684B71" w:rsidRPr="00E85C51">
              <w:t>г.</w:t>
            </w:r>
          </w:p>
        </w:tc>
      </w:tr>
    </w:tbl>
    <w:p w:rsidR="00A65ED9" w:rsidRPr="00087EC7" w:rsidRDefault="00A65ED9" w:rsidP="0049280F">
      <w:pPr>
        <w:spacing w:after="0" w:line="240" w:lineRule="auto"/>
        <w:ind w:firstLine="709"/>
        <w:jc w:val="left"/>
        <w:rPr>
          <w:highlight w:val="yellow"/>
        </w:rPr>
      </w:pPr>
    </w:p>
    <w:p w:rsidR="00A65ED9" w:rsidRPr="00E85C51" w:rsidRDefault="00A65ED9" w:rsidP="0049280F">
      <w:pPr>
        <w:keepNext/>
        <w:keepLines/>
        <w:spacing w:after="0" w:line="240" w:lineRule="auto"/>
        <w:ind w:hanging="11"/>
        <w:jc w:val="center"/>
        <w:outlineLvl w:val="0"/>
        <w:rPr>
          <w:b/>
          <w:sz w:val="32"/>
        </w:rPr>
      </w:pPr>
      <w:r w:rsidRPr="00E85C51">
        <w:rPr>
          <w:b/>
          <w:sz w:val="32"/>
        </w:rPr>
        <w:t xml:space="preserve">Отчет о результатах самообследования муниципального бюджетного учреждения дополнительного образования   </w:t>
      </w:r>
    </w:p>
    <w:p w:rsidR="00A65ED9" w:rsidRPr="00E85C51" w:rsidRDefault="00A65ED9" w:rsidP="0049280F">
      <w:pPr>
        <w:keepNext/>
        <w:keepLines/>
        <w:spacing w:after="0" w:line="240" w:lineRule="auto"/>
        <w:ind w:hanging="11"/>
        <w:jc w:val="center"/>
        <w:outlineLvl w:val="0"/>
        <w:rPr>
          <w:b/>
          <w:sz w:val="32"/>
        </w:rPr>
      </w:pPr>
      <w:r w:rsidRPr="00E85C51">
        <w:rPr>
          <w:b/>
          <w:sz w:val="32"/>
        </w:rPr>
        <w:t xml:space="preserve">«Большемуртинский Дом творчества»   </w:t>
      </w:r>
    </w:p>
    <w:p w:rsidR="00A65ED9" w:rsidRPr="00E85C51" w:rsidRDefault="00A65ED9" w:rsidP="0049280F">
      <w:pPr>
        <w:spacing w:after="0" w:line="240" w:lineRule="auto"/>
        <w:ind w:firstLine="709"/>
        <w:jc w:val="center"/>
      </w:pPr>
      <w:r w:rsidRPr="00E85C51">
        <w:t xml:space="preserve">  </w:t>
      </w:r>
    </w:p>
    <w:p w:rsidR="00A65ED9" w:rsidRPr="00E85C51" w:rsidRDefault="00A65ED9" w:rsidP="0049280F">
      <w:pPr>
        <w:keepNext/>
        <w:keepLines/>
        <w:spacing w:after="0" w:line="240" w:lineRule="auto"/>
        <w:ind w:hanging="11"/>
        <w:jc w:val="center"/>
        <w:outlineLvl w:val="0"/>
        <w:rPr>
          <w:b/>
          <w:sz w:val="32"/>
        </w:rPr>
      </w:pPr>
      <w:r w:rsidRPr="00E85C51">
        <w:rPr>
          <w:b/>
          <w:sz w:val="32"/>
        </w:rPr>
        <w:t>Общие сведения об образовательном учреждении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Полное наименование в соответствии с уставом: </w:t>
      </w:r>
      <w:r w:rsidRPr="00E85C51">
        <w:t xml:space="preserve">Муниципальное бюджетное учреждение дополнительного образования «Большемуртинский Дом творчества».  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Адрес юридический: </w:t>
      </w:r>
      <w:r w:rsidRPr="00E85C51">
        <w:t>663060, Российская Федерация, Красноярский край, Большемуртинск</w:t>
      </w:r>
      <w:r w:rsidR="00693845">
        <w:t xml:space="preserve">о-Сухобузимский </w:t>
      </w:r>
      <w:r w:rsidR="00E85C51" w:rsidRPr="00E85C51">
        <w:t>муниципальный округ</w:t>
      </w:r>
      <w:r w:rsidRPr="00E85C51">
        <w:t xml:space="preserve">, </w:t>
      </w:r>
      <w:r w:rsidR="00E85C51" w:rsidRPr="00E85C51">
        <w:t>гп</w:t>
      </w:r>
      <w:r w:rsidRPr="00E85C51">
        <w:t>. Большая Мурта, пер. Центральный, 10, пом.1.</w:t>
      </w:r>
      <w:r w:rsidRPr="00E85C51">
        <w:rPr>
          <w:b/>
        </w:rPr>
        <w:t xml:space="preserve"> </w:t>
      </w:r>
      <w:r w:rsidRPr="00E85C51">
        <w:t xml:space="preserve">    </w:t>
      </w:r>
    </w:p>
    <w:p w:rsidR="00A65ED9" w:rsidRPr="00E85C51" w:rsidRDefault="00684B71" w:rsidP="0049280F">
      <w:pPr>
        <w:spacing w:after="0" w:line="240" w:lineRule="auto"/>
        <w:ind w:firstLine="709"/>
      </w:pPr>
      <w:r w:rsidRPr="00E85C51">
        <w:rPr>
          <w:b/>
        </w:rPr>
        <w:t xml:space="preserve">Адрес </w:t>
      </w:r>
      <w:r w:rsidR="00A65ED9" w:rsidRPr="00E85C51">
        <w:rPr>
          <w:b/>
        </w:rPr>
        <w:t xml:space="preserve">фактический: </w:t>
      </w:r>
      <w:r w:rsidR="00A65ED9" w:rsidRPr="00E85C51">
        <w:t>663060, Российская Федерация, Красноярский край, Большемуртинск</w:t>
      </w:r>
      <w:r w:rsidR="00E85C51" w:rsidRPr="00E85C51">
        <w:t>о-Сухобузимский муниципальный округ</w:t>
      </w:r>
      <w:r w:rsidR="00A65ED9" w:rsidRPr="00E85C51">
        <w:t>, пгт. Большая Мурта, пер. Центральный, 10, пом.1.</w:t>
      </w:r>
      <w:r w:rsidR="00A65ED9" w:rsidRPr="00E85C51">
        <w:rPr>
          <w:b/>
        </w:rPr>
        <w:t xml:space="preserve"> </w:t>
      </w:r>
      <w:r w:rsidR="00A65ED9" w:rsidRPr="00E85C51">
        <w:t xml:space="preserve">   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Адреса мест осуществления образовательной деятельности: </w:t>
      </w:r>
      <w:r w:rsidRPr="00E85C51">
        <w:t xml:space="preserve">663060, Российская Федерация, Красноярский край, Большемуртинский район, пгт. Большая Мурта, пер.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t>Центральный, 10, пом.1; ул. Партизанская, 83; ул. Комсомольская, 9; п. Предивинск, ул. Луговая, 1.</w:t>
      </w:r>
    </w:p>
    <w:p w:rsidR="00684B71" w:rsidRPr="00E85C51" w:rsidRDefault="00A65ED9" w:rsidP="0049280F">
      <w:pPr>
        <w:spacing w:after="0" w:line="240" w:lineRule="auto"/>
        <w:ind w:firstLine="709"/>
        <w:jc w:val="left"/>
      </w:pPr>
      <w:r w:rsidRPr="00E85C51">
        <w:rPr>
          <w:b/>
        </w:rPr>
        <w:t xml:space="preserve">Телефон: </w:t>
      </w:r>
      <w:r w:rsidRPr="00E85C51">
        <w:t xml:space="preserve">8(39198)33081; </w:t>
      </w:r>
      <w:r w:rsidRPr="00E85C51">
        <w:rPr>
          <w:b/>
        </w:rPr>
        <w:t>электронный адрес</w:t>
      </w:r>
      <w:r w:rsidRPr="00E85C51">
        <w:t xml:space="preserve"> </w:t>
      </w:r>
      <w:r w:rsidRPr="00E85C51">
        <w:rPr>
          <w:color w:val="0066CC"/>
          <w:u w:val="single" w:color="0066CC"/>
        </w:rPr>
        <w:t>ddt-murta@mail.ru</w:t>
      </w:r>
      <w:r w:rsidRPr="00E85C51">
        <w:t xml:space="preserve">; </w:t>
      </w:r>
      <w:r w:rsidRPr="00E85C51">
        <w:rPr>
          <w:b/>
        </w:rPr>
        <w:t>официальный сайт учреждения</w:t>
      </w:r>
      <w:hyperlink r:id="rId5">
        <w:r w:rsidRPr="00E85C51">
          <w:t>:</w:t>
        </w:r>
      </w:hyperlink>
      <w:hyperlink r:id="rId6">
        <w:r w:rsidRPr="00E85C51">
          <w:t xml:space="preserve"> </w:t>
        </w:r>
      </w:hyperlink>
      <w:hyperlink r:id="rId7">
        <w:r w:rsidRPr="00E85C51">
          <w:rPr>
            <w:color w:val="0563C1"/>
            <w:u w:val="single" w:color="0563C1"/>
          </w:rPr>
          <w:t>http://до</w:t>
        </w:r>
      </w:hyperlink>
      <w:hyperlink r:id="rId8">
        <w:r w:rsidRPr="00E85C51">
          <w:rPr>
            <w:color w:val="0563C1"/>
            <w:u w:val="single" w:color="0563C1"/>
          </w:rPr>
          <w:t>м</w:t>
        </w:r>
      </w:hyperlink>
      <w:hyperlink r:id="rId9">
        <w:r w:rsidRPr="00E85C51">
          <w:rPr>
            <w:color w:val="0563C1"/>
            <w:u w:val="single" w:color="0563C1"/>
          </w:rPr>
          <w:t>-</w:t>
        </w:r>
      </w:hyperlink>
      <w:hyperlink r:id="rId10">
        <w:r w:rsidRPr="00E85C51">
          <w:rPr>
            <w:color w:val="0563C1"/>
            <w:u w:val="single" w:color="0563C1"/>
          </w:rPr>
          <w:t>творчества.бмурт</w:t>
        </w:r>
      </w:hyperlink>
      <w:hyperlink r:id="rId11">
        <w:r w:rsidRPr="00E85C51">
          <w:rPr>
            <w:color w:val="0563C1"/>
            <w:u w:val="single" w:color="0563C1"/>
          </w:rPr>
          <w:t>а</w:t>
        </w:r>
      </w:hyperlink>
      <w:hyperlink r:id="rId12">
        <w:r w:rsidRPr="00E85C51">
          <w:rPr>
            <w:color w:val="0563C1"/>
            <w:u w:val="single" w:color="0563C1"/>
          </w:rPr>
          <w:t>-</w:t>
        </w:r>
      </w:hyperlink>
      <w:hyperlink r:id="rId13">
        <w:r w:rsidRPr="00E85C51">
          <w:rPr>
            <w:color w:val="0563C1"/>
            <w:u w:val="single" w:color="0563C1"/>
          </w:rPr>
          <w:t>обр.рф</w:t>
        </w:r>
      </w:hyperlink>
      <w:hyperlink r:id="rId14">
        <w:r w:rsidRPr="00E85C51">
          <w:rPr>
            <w:color w:val="0563C1"/>
            <w:u w:val="single" w:color="0563C1"/>
          </w:rPr>
          <w:t>/</w:t>
        </w:r>
      </w:hyperlink>
      <w:hyperlink r:id="rId15">
        <w:r w:rsidRPr="00E85C51">
          <w:t xml:space="preserve">  </w:t>
        </w:r>
      </w:hyperlink>
    </w:p>
    <w:p w:rsidR="00A65ED9" w:rsidRPr="00E85C51" w:rsidRDefault="00A65ED9" w:rsidP="0049280F">
      <w:pPr>
        <w:spacing w:after="0" w:line="240" w:lineRule="auto"/>
        <w:ind w:firstLine="709"/>
        <w:jc w:val="left"/>
      </w:pPr>
      <w:r w:rsidRPr="00E85C51">
        <w:rPr>
          <w:b/>
        </w:rPr>
        <w:t xml:space="preserve">Устав </w:t>
      </w:r>
      <w:r w:rsidRPr="00E85C51">
        <w:t xml:space="preserve">  </w:t>
      </w:r>
      <w:r w:rsidR="00E85C51" w:rsidRPr="00E85C51">
        <w:t>26.12.2026 г</w:t>
      </w:r>
      <w:r w:rsidRPr="00E85C51">
        <w:t xml:space="preserve">. </w:t>
      </w:r>
      <w:r w:rsidRPr="00E85C51">
        <w:rPr>
          <w:b/>
        </w:rPr>
        <w:t xml:space="preserve"> </w:t>
      </w:r>
      <w:r w:rsidRPr="00E85C51">
        <w:t xml:space="preserve">   </w:t>
      </w:r>
    </w:p>
    <w:p w:rsidR="00E85C51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Учредитель: </w:t>
      </w:r>
      <w:r w:rsidRPr="00E85C51">
        <w:t>Большемуртинск</w:t>
      </w:r>
      <w:r w:rsidR="00E85C51" w:rsidRPr="00E85C51">
        <w:t>о-Сухобузимский</w:t>
      </w:r>
      <w:r w:rsidRPr="00E85C51">
        <w:t xml:space="preserve"> муниципальный </w:t>
      </w:r>
      <w:r w:rsidR="00E85C51" w:rsidRPr="00E85C51">
        <w:t>округ в лице управления</w:t>
      </w:r>
      <w:r w:rsidRPr="00E85C51">
        <w:t xml:space="preserve"> образования </w:t>
      </w:r>
      <w:r w:rsidR="00E85C51" w:rsidRPr="00E85C51">
        <w:t>А</w:t>
      </w:r>
      <w:r w:rsidRPr="00E85C51">
        <w:t>дминистрации Большемуртинско</w:t>
      </w:r>
      <w:r w:rsidR="00E85C51" w:rsidRPr="00E85C51">
        <w:t>-Сухобузимского муниципального округа</w:t>
      </w:r>
      <w:r w:rsidRPr="00E85C51">
        <w:t xml:space="preserve">. 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>Учредительный договор:</w:t>
      </w:r>
      <w:r w:rsidRPr="00E85C51">
        <w:t xml:space="preserve"> от 11.03.2016.   </w:t>
      </w:r>
    </w:p>
    <w:p w:rsidR="00A65ED9" w:rsidRPr="00E85C51" w:rsidRDefault="00A65ED9" w:rsidP="00E85C51">
      <w:pPr>
        <w:spacing w:after="0" w:line="240" w:lineRule="auto"/>
        <w:ind w:firstLine="709"/>
      </w:pPr>
      <w:r w:rsidRPr="00E85C51">
        <w:rPr>
          <w:b/>
        </w:rPr>
        <w:t xml:space="preserve">Свидетельство о постановке на учет юридического лица в налоговом органе: </w:t>
      </w:r>
      <w:r w:rsidRPr="00E85C51">
        <w:t xml:space="preserve">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t xml:space="preserve">серия 24 №006306530 от 20.09.1999; ИНН 2408003587.  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Лист записи ЕГРЮЛ </w:t>
      </w:r>
      <w:r w:rsidRPr="00E85C51">
        <w:t xml:space="preserve">от </w:t>
      </w:r>
      <w:r w:rsidR="00E85C51" w:rsidRPr="00E85C51">
        <w:t>14.01.2026 г</w:t>
      </w:r>
      <w:r w:rsidRPr="00E85C51">
        <w:rPr>
          <w:b/>
        </w:rPr>
        <w:t xml:space="preserve"> </w:t>
      </w:r>
      <w:r w:rsidRPr="00E85C51">
        <w:t xml:space="preserve">о внесении записи о государственной регистрации изменений, вносимых в учредительные документы юридического лица межрайонной инспекцией Федеральной налоговой службы № 23 по Красноярскому краю, ОГРН 1032400890125.  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Лицензия на право ведения образовательной деятельности: </w:t>
      </w:r>
      <w:r w:rsidRPr="00E85C51">
        <w:t xml:space="preserve">9308-л от 01.06.2017, серия 24Л01 №0002521, выдана Министерством образования Красноярского края.   </w:t>
      </w:r>
    </w:p>
    <w:p w:rsidR="00E85C51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 xml:space="preserve">Виды реализуемых программ: </w:t>
      </w:r>
      <w:r w:rsidRPr="00E85C51">
        <w:t>дополнительные общеразвивающие программы следующих направленностей: научно-технической, естественно-научной, физкультурно</w:t>
      </w:r>
      <w:r w:rsidR="00684B71" w:rsidRPr="00E85C51">
        <w:t>-</w:t>
      </w:r>
      <w:r w:rsidRPr="00E85C51">
        <w:t xml:space="preserve">спортивной, художественной, социально-гуманитарной.  </w:t>
      </w:r>
    </w:p>
    <w:p w:rsidR="00A65ED9" w:rsidRPr="00E85C51" w:rsidRDefault="00A65ED9" w:rsidP="0049280F">
      <w:pPr>
        <w:spacing w:after="0" w:line="240" w:lineRule="auto"/>
        <w:ind w:firstLine="709"/>
      </w:pPr>
      <w:r w:rsidRPr="00E85C51">
        <w:rPr>
          <w:b/>
        </w:rPr>
        <w:t>К целям деятельности относятся:</w:t>
      </w:r>
      <w:r w:rsidRPr="00E85C51">
        <w:t xml:space="preserve">   </w:t>
      </w:r>
    </w:p>
    <w:p w:rsidR="00A65ED9" w:rsidRPr="00E85C51" w:rsidRDefault="00A65ED9" w:rsidP="0049280F">
      <w:pPr>
        <w:spacing w:after="0" w:line="240" w:lineRule="auto"/>
        <w:ind w:firstLine="709"/>
        <w:jc w:val="right"/>
      </w:pPr>
      <w:r w:rsidRPr="00E85C51">
        <w:t xml:space="preserve">формирование и развитие творческих способностей, обучающихся; удовлетворение   </w:t>
      </w:r>
    </w:p>
    <w:p w:rsidR="000B4F02" w:rsidRPr="00E85C51" w:rsidRDefault="00A65ED9" w:rsidP="0049280F">
      <w:pPr>
        <w:spacing w:after="0" w:line="240" w:lineRule="auto"/>
        <w:ind w:firstLine="0"/>
      </w:pPr>
      <w:r w:rsidRPr="00E85C51">
        <w:t>индивидуальных потребностей, обучающихся в интеллектуальном, художественном, нравственном</w:t>
      </w:r>
      <w:r w:rsidRPr="00E85C51">
        <w:rPr>
          <w:color w:val="FF0000"/>
        </w:rPr>
        <w:t xml:space="preserve"> </w:t>
      </w:r>
      <w:r w:rsidRPr="00E85C51">
        <w:t>развитии; формирование культуры здорового и безопасного образа жизни, укрепление здоровья обучающихся; обеспечение духовно-нравственного, гражданско</w:t>
      </w:r>
      <w:r w:rsidR="00684B71" w:rsidRPr="00E85C51">
        <w:t>-</w:t>
      </w:r>
      <w:r w:rsidRPr="00E85C51">
        <w:t xml:space="preserve">патриотического, трудового воспитания обучающихся; выявление, развитие и поддержка талантливых обучающихся, а также лиц, проявивших выдающиеся способности; профессиональная ориентация обучающихся;  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обучающихся; социализация и адаптация обучающихся к жизни в обществе; формирование общей культуры обучающихся;   </w:t>
      </w:r>
      <w:r w:rsidRPr="00E85C51">
        <w:lastRenderedPageBreak/>
        <w:t>удовлетворение иных образовательных потребностей и интересов обучающихся, не противоречащих законодательству Российской Федерации,</w:t>
      </w:r>
    </w:p>
    <w:p w:rsidR="000B4F02" w:rsidRPr="00E85C51" w:rsidRDefault="00A74E1A" w:rsidP="0049280F">
      <w:pPr>
        <w:spacing w:after="0" w:line="240" w:lineRule="auto"/>
      </w:pPr>
      <w:r w:rsidRPr="00E85C51">
        <w:t xml:space="preserve">осуществляемых за пределами федеральных государственных образовательных стандартов и федеральных государственных требований.   </w:t>
      </w:r>
    </w:p>
    <w:p w:rsidR="000B4F02" w:rsidRPr="00E85C51" w:rsidRDefault="00A74E1A" w:rsidP="0049280F">
      <w:pPr>
        <w:pStyle w:val="1"/>
        <w:spacing w:line="240" w:lineRule="auto"/>
        <w:ind w:left="0" w:right="0" w:firstLine="0"/>
        <w:jc w:val="center"/>
      </w:pPr>
      <w:r w:rsidRPr="00E85C51">
        <w:t>С</w:t>
      </w:r>
      <w:r w:rsidR="00A65ED9" w:rsidRPr="00E85C51">
        <w:t>истема управления учреждения</w:t>
      </w:r>
    </w:p>
    <w:p w:rsidR="000B4F02" w:rsidRPr="00E85C51" w:rsidRDefault="00A74E1A" w:rsidP="0049280F">
      <w:pPr>
        <w:spacing w:after="0" w:line="240" w:lineRule="auto"/>
        <w:ind w:hanging="10"/>
        <w:jc w:val="center"/>
      </w:pPr>
      <w:r w:rsidRPr="00E85C51">
        <w:t>Управление осуществляется на принципах ед</w:t>
      </w:r>
      <w:r w:rsidR="00A65ED9" w:rsidRPr="00E85C51">
        <w:t xml:space="preserve">иноначалия и коллегиальности. </w:t>
      </w:r>
    </w:p>
    <w:p w:rsidR="000B4F02" w:rsidRPr="00E85C51" w:rsidRDefault="00A74E1A" w:rsidP="0049280F">
      <w:pPr>
        <w:spacing w:after="0" w:line="240" w:lineRule="auto"/>
        <w:ind w:hanging="10"/>
        <w:jc w:val="left"/>
        <w:rPr>
          <w:b/>
        </w:rPr>
      </w:pPr>
      <w:r w:rsidRPr="00E85C51">
        <w:rPr>
          <w:b/>
        </w:rPr>
        <w:t>Органы управления, действующие в Доме творчества</w:t>
      </w:r>
    </w:p>
    <w:p w:rsidR="00C40F7D" w:rsidRPr="00E85C51" w:rsidRDefault="00C40F7D" w:rsidP="0049280F">
      <w:pPr>
        <w:spacing w:after="0" w:line="240" w:lineRule="auto"/>
        <w:ind w:hanging="10"/>
        <w:jc w:val="left"/>
      </w:pPr>
    </w:p>
    <w:tbl>
      <w:tblPr>
        <w:tblStyle w:val="TableGrid"/>
        <w:tblW w:w="9348" w:type="dxa"/>
        <w:tblInd w:w="-147" w:type="dxa"/>
        <w:tblCellMar>
          <w:top w:w="306" w:type="dxa"/>
          <w:left w:w="5" w:type="dxa"/>
          <w:bottom w:w="42" w:type="dxa"/>
        </w:tblCellMar>
        <w:tblLook w:val="04A0" w:firstRow="1" w:lastRow="0" w:firstColumn="1" w:lastColumn="0" w:noHBand="0" w:noVBand="1"/>
      </w:tblPr>
      <w:tblGrid>
        <w:gridCol w:w="2372"/>
        <w:gridCol w:w="6976"/>
      </w:tblGrid>
      <w:tr w:rsidR="000B4F02" w:rsidRPr="00E85C51" w:rsidTr="00684B71">
        <w:trPr>
          <w:trHeight w:val="4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02" w:rsidRPr="00E85C51" w:rsidRDefault="00A74E1A" w:rsidP="0049280F">
            <w:pPr>
              <w:spacing w:after="0" w:line="240" w:lineRule="auto"/>
              <w:ind w:firstLine="0"/>
              <w:jc w:val="center"/>
            </w:pPr>
            <w:r w:rsidRPr="00E85C51">
              <w:t xml:space="preserve">Наименование органа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74E1A" w:rsidP="0049280F">
            <w:pPr>
              <w:spacing w:after="0" w:line="240" w:lineRule="auto"/>
              <w:ind w:firstLine="0"/>
              <w:jc w:val="center"/>
            </w:pPr>
            <w:r w:rsidRPr="00E85C51">
              <w:t xml:space="preserve">Функции </w:t>
            </w:r>
          </w:p>
        </w:tc>
      </w:tr>
      <w:tr w:rsidR="000B4F02" w:rsidRPr="00E85C51" w:rsidTr="00684B71">
        <w:trPr>
          <w:trHeight w:val="62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Директор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Домом творчества </w:t>
            </w:r>
          </w:p>
        </w:tc>
      </w:tr>
      <w:tr w:rsidR="000B4F02" w:rsidRPr="00E85C51" w:rsidTr="00684B71">
        <w:trPr>
          <w:trHeight w:val="227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Педагогический совет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Осуществляет текущее руководство образовательной деятельностью Дома творчества, в том числе рассматривает вопросы: развития образовательных услуг; регламентации образовательных отношений; разработки образовательных программ; </w:t>
            </w:r>
          </w:p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выбора материально-технического обеспечения образовательного процесса; </w:t>
            </w:r>
          </w:p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аттестации, повышения квалификации педагогических работников; координации деятельности методического объединения </w:t>
            </w:r>
          </w:p>
        </w:tc>
      </w:tr>
      <w:tr w:rsidR="000B4F02" w:rsidRPr="00E85C51" w:rsidTr="00684B71">
        <w:trPr>
          <w:trHeight w:val="241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Общее собрание работников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02" w:rsidRPr="00E85C51" w:rsidRDefault="00A74E1A" w:rsidP="0049280F">
            <w:pPr>
              <w:spacing w:after="0" w:line="240" w:lineRule="auto"/>
              <w:ind w:firstLine="0"/>
            </w:pPr>
            <w:r w:rsidRPr="00E85C51">
              <w:t xml:space="preserve">Реализует право работников участвовать в управлении образовательной организацией, в том числе: участвовать в разработке и принятии коллективного договора, Правил трудового распорядка, изменений и дополнений к ним; принимать локальные акты, которые регламентируют деятельность образовательной организации и связаны с правами и обязанностями работников; разрешать конфликтные ситуации между работниками и администрацией образовательной организации; вносить предложения по корректировке плана мероприятий организации, совершенствованию ее работы и развитию материальной базы. </w:t>
            </w:r>
          </w:p>
        </w:tc>
      </w:tr>
      <w:tr w:rsidR="000B4F02" w:rsidRPr="00087EC7" w:rsidTr="00A65ED9">
        <w:trPr>
          <w:trHeight w:val="377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74E1A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Методический Совет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74E1A" w:rsidP="0049280F">
            <w:pPr>
              <w:spacing w:after="0" w:line="240" w:lineRule="auto"/>
              <w:ind w:firstLine="0"/>
            </w:pPr>
            <w:r w:rsidRPr="00E85C51">
              <w:t xml:space="preserve">Коллективный, профессиональный, экспертно-консультативный орган, объединяющий на добровольной основе педагогических работников, в целях осуществления руководства методической деятельностью в Учреждении. В состав Методического совета входят опытные педагоги, директор и методисты Учреждения. Периодичность заседаний Методического совета определяется его членами, исходя из необходимости, но не реже 4 раз в год. Решение Методического совета является правомочным, если на его заседании присутствовало не менее 2/3 состава и «за» проголосовало более половины присутствующих. </w:t>
            </w:r>
          </w:p>
        </w:tc>
      </w:tr>
      <w:tr w:rsidR="000B4F02" w:rsidRPr="00E85C51" w:rsidTr="00684B71">
        <w:trPr>
          <w:trHeight w:val="181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02" w:rsidRPr="00E85C51" w:rsidRDefault="00A65ED9" w:rsidP="0049280F">
            <w:pPr>
              <w:spacing w:after="0" w:line="240" w:lineRule="auto"/>
              <w:ind w:firstLine="0"/>
              <w:jc w:val="left"/>
            </w:pPr>
            <w:r w:rsidRPr="00E85C51">
              <w:t xml:space="preserve"> У</w:t>
            </w:r>
            <w:r w:rsidR="00A74E1A" w:rsidRPr="00E85C51">
              <w:t>правляющий</w:t>
            </w:r>
            <w:r w:rsidRPr="00E85C51">
              <w:t xml:space="preserve"> </w:t>
            </w:r>
            <w:r w:rsidR="00A74E1A" w:rsidRPr="00E85C51">
              <w:t xml:space="preserve"> </w:t>
            </w:r>
            <w:r w:rsidRPr="00E85C51">
              <w:t xml:space="preserve"> </w:t>
            </w:r>
            <w:r w:rsidR="00A74E1A" w:rsidRPr="00E85C51">
              <w:t xml:space="preserve">совет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02" w:rsidRPr="00E85C51" w:rsidRDefault="00A74E1A" w:rsidP="0049280F">
            <w:pPr>
              <w:spacing w:after="0" w:line="240" w:lineRule="auto"/>
              <w:ind w:firstLine="0"/>
            </w:pPr>
            <w:r w:rsidRPr="00E85C51">
              <w:t xml:space="preserve">Устанавливает направления и приоритеты развития Учреждения; оказывает содействие администрации Учреждения в совершенствовании условий для осуществления образовательного процесса, охраны жизни и здоровья обучающихся, организации и проведении мероприятий Учреждения; </w:t>
            </w:r>
          </w:p>
          <w:p w:rsidR="000B4F02" w:rsidRPr="00E85C51" w:rsidRDefault="00A74E1A" w:rsidP="0049280F">
            <w:pPr>
              <w:spacing w:after="0" w:line="240" w:lineRule="auto"/>
              <w:ind w:firstLine="0"/>
            </w:pPr>
            <w:r w:rsidRPr="00E85C51">
              <w:t xml:space="preserve">организует работу с родителями (законными представителями) обучающихся по разъяснению их прав и обязанностей; помогает администрации Учреждения в организации и проведении родительских собраний. </w:t>
            </w:r>
          </w:p>
        </w:tc>
      </w:tr>
    </w:tbl>
    <w:p w:rsidR="000B4F02" w:rsidRPr="00E85C51" w:rsidRDefault="00A74E1A" w:rsidP="0049280F">
      <w:pPr>
        <w:spacing w:after="0" w:line="240" w:lineRule="auto"/>
        <w:ind w:firstLine="0"/>
        <w:jc w:val="left"/>
      </w:pPr>
      <w:r w:rsidRPr="00E85C51">
        <w:t xml:space="preserve">   </w:t>
      </w:r>
    </w:p>
    <w:p w:rsidR="000B4F02" w:rsidRPr="00E85C51" w:rsidRDefault="00A74E1A" w:rsidP="0049280F">
      <w:pPr>
        <w:spacing w:after="0" w:line="240" w:lineRule="auto"/>
      </w:pPr>
      <w:r w:rsidRPr="00E85C51">
        <w:t xml:space="preserve">Органы управления учреждения работают в рамках действующего законодательства РФ и нормативно- правовой база Дома творчества. </w:t>
      </w:r>
    </w:p>
    <w:p w:rsidR="000B4F02" w:rsidRPr="00087EC7" w:rsidRDefault="00A74E1A" w:rsidP="0049280F">
      <w:pPr>
        <w:spacing w:after="0" w:line="240" w:lineRule="auto"/>
        <w:ind w:firstLine="0"/>
        <w:jc w:val="left"/>
        <w:rPr>
          <w:highlight w:val="yellow"/>
        </w:rPr>
      </w:pPr>
      <w:r w:rsidRPr="00087EC7">
        <w:rPr>
          <w:highlight w:val="yellow"/>
        </w:rPr>
        <w:t xml:space="preserve"> </w:t>
      </w:r>
    </w:p>
    <w:p w:rsidR="000B4F02" w:rsidRPr="00087EC7" w:rsidRDefault="00A74E1A" w:rsidP="0049280F">
      <w:pPr>
        <w:pStyle w:val="1"/>
        <w:spacing w:line="240" w:lineRule="auto"/>
        <w:ind w:left="0" w:right="0"/>
        <w:jc w:val="center"/>
      </w:pPr>
      <w:r w:rsidRPr="00087EC7">
        <w:t>Реализация образовательных программ</w:t>
      </w:r>
    </w:p>
    <w:p w:rsidR="000B4F02" w:rsidRPr="00087EC7" w:rsidRDefault="00A74E1A" w:rsidP="0049280F">
      <w:pPr>
        <w:spacing w:after="0" w:line="240" w:lineRule="auto"/>
      </w:pPr>
      <w:r w:rsidRPr="00087EC7">
        <w:t xml:space="preserve">В соответствии с лицензией на осуществление образовательной деятельности МБУ ДО «Большемуртинский ДТ» (далее по тексту – Учреждение, Дом творчества) имеет право осуществлять реализацию образовательных программ по следующему виду образования: дополнительное образование детей и взрослых. </w:t>
      </w:r>
    </w:p>
    <w:p w:rsidR="000B4F02" w:rsidRPr="00087EC7" w:rsidRDefault="00A74E1A" w:rsidP="0049280F">
      <w:pPr>
        <w:spacing w:after="0" w:line="240" w:lineRule="auto"/>
      </w:pPr>
      <w:r w:rsidRPr="00087EC7">
        <w:t xml:space="preserve">Основным видом деятельности Учреждения является реализация дополнительных общеобразовательных общеразвивающих программ. </w:t>
      </w:r>
    </w:p>
    <w:p w:rsidR="000B4F02" w:rsidRPr="00E36E61" w:rsidRDefault="00A74E1A" w:rsidP="0049280F">
      <w:pPr>
        <w:spacing w:after="0" w:line="240" w:lineRule="auto"/>
      </w:pPr>
      <w:r w:rsidRPr="00087EC7">
        <w:t xml:space="preserve">В настоящий </w:t>
      </w:r>
      <w:r w:rsidR="00E70955" w:rsidRPr="00087EC7">
        <w:t>момент Учреждение реализуется 2</w:t>
      </w:r>
      <w:r w:rsidR="00050AD0">
        <w:t>6</w:t>
      </w:r>
      <w:r w:rsidRPr="00087EC7">
        <w:t xml:space="preserve"> дополнительных общеразвивающим программам (далее - программы) по 5 направленностям: технической, естественнонаучной, физкультурно-спортивной, художественной, социально</w:t>
      </w:r>
      <w:r w:rsidR="00DA6346" w:rsidRPr="00087EC7">
        <w:t>-</w:t>
      </w:r>
      <w:r w:rsidRPr="00087EC7">
        <w:t>гуманитарной. Количество реализуемых программ в пери</w:t>
      </w:r>
      <w:r w:rsidR="00E70955" w:rsidRPr="00087EC7">
        <w:t>од с 1 января по 31 декабря 202</w:t>
      </w:r>
      <w:r w:rsidR="00087EC7" w:rsidRPr="00087EC7">
        <w:t xml:space="preserve">5г. было различным </w:t>
      </w:r>
      <w:r w:rsidRPr="00087EC7">
        <w:t xml:space="preserve">в зависимости от </w:t>
      </w:r>
      <w:r w:rsidRPr="00E36E61">
        <w:t xml:space="preserve">сроков и формы реализации программ. В летний период реализовано </w:t>
      </w:r>
      <w:r w:rsidR="00087EC7" w:rsidRPr="00E36E61">
        <w:t>9</w:t>
      </w:r>
      <w:r w:rsidR="00E70955" w:rsidRPr="00E36E61">
        <w:t xml:space="preserve"> программ для детей 5-17 лет. </w:t>
      </w:r>
      <w:r w:rsidRPr="00E36E61">
        <w:t>Количество реализуемых программ: дошкольного возраста (6 программы)</w:t>
      </w:r>
      <w:r w:rsidR="00E70955" w:rsidRPr="00E36E61">
        <w:t>, младшего школьного возраста (1</w:t>
      </w:r>
      <w:r w:rsidR="00050AD0">
        <w:t>5</w:t>
      </w:r>
      <w:r w:rsidRPr="00E36E61">
        <w:t xml:space="preserve"> программ), среднего (</w:t>
      </w:r>
      <w:r w:rsidR="00E70955" w:rsidRPr="00E36E61">
        <w:t>18</w:t>
      </w:r>
      <w:r w:rsidRPr="00E36E61">
        <w:t xml:space="preserve"> программ) и старшего школьного</w:t>
      </w:r>
      <w:r w:rsidR="00C44683" w:rsidRPr="00E36E61">
        <w:t xml:space="preserve"> возраста (1</w:t>
      </w:r>
      <w:r w:rsidR="00E36E61" w:rsidRPr="00E36E61">
        <w:t>0</w:t>
      </w:r>
      <w:r w:rsidRPr="00E36E61">
        <w:t xml:space="preserve"> программ).  Перечень реализуемых программ представлен в Таблице 1.   </w:t>
      </w:r>
    </w:p>
    <w:p w:rsidR="00DA6346" w:rsidRPr="00E36E61" w:rsidRDefault="00DA6346" w:rsidP="0049280F">
      <w:pPr>
        <w:spacing w:after="0" w:line="240" w:lineRule="auto"/>
      </w:pPr>
    </w:p>
    <w:p w:rsidR="000B4F02" w:rsidRPr="00E36E61" w:rsidRDefault="00A74E1A" w:rsidP="0049280F">
      <w:pPr>
        <w:spacing w:after="0" w:line="240" w:lineRule="auto"/>
        <w:ind w:hanging="10"/>
        <w:jc w:val="left"/>
      </w:pPr>
      <w:r w:rsidRPr="00E36E61">
        <w:rPr>
          <w:b/>
          <w:i/>
        </w:rPr>
        <w:t xml:space="preserve">Таблица 1. Перечень программ, реализуемых в Доме творчества на 31 декабря </w:t>
      </w:r>
      <w:r w:rsidR="00E70955" w:rsidRPr="00E36E61">
        <w:rPr>
          <w:b/>
          <w:i/>
        </w:rPr>
        <w:t>202</w:t>
      </w:r>
      <w:r w:rsidR="00087EC7" w:rsidRPr="00E36E61">
        <w:rPr>
          <w:b/>
          <w:i/>
        </w:rPr>
        <w:t>5</w:t>
      </w:r>
      <w:r w:rsidRPr="00E36E61">
        <w:rPr>
          <w:b/>
          <w:i/>
        </w:rPr>
        <w:t xml:space="preserve"> г. </w:t>
      </w:r>
      <w:r w:rsidRPr="00E36E61">
        <w:t xml:space="preserve">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621"/>
        <w:gridCol w:w="1443"/>
        <w:gridCol w:w="1635"/>
        <w:gridCol w:w="1384"/>
        <w:gridCol w:w="1828"/>
      </w:tblGrid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№</w:t>
            </w:r>
          </w:p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п/п</w:t>
            </w:r>
          </w:p>
        </w:tc>
        <w:tc>
          <w:tcPr>
            <w:tcW w:w="138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Название дополнительных общеразвивающих программ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Автор составитель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Возраст обучающихся</w:t>
            </w:r>
          </w:p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(лет)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Срок реализации</w:t>
            </w:r>
          </w:p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(час/год)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Форма реализации</w:t>
            </w:r>
          </w:p>
        </w:tc>
      </w:tr>
      <w:tr w:rsidR="00E70955" w:rsidRPr="00E36E61" w:rsidTr="00E4068D">
        <w:tc>
          <w:tcPr>
            <w:tcW w:w="5000" w:type="pct"/>
            <w:gridSpan w:val="6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36E61">
              <w:rPr>
                <w:b/>
              </w:rPr>
              <w:t>Физкультурно-спортивная направленность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«Шахматы»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Долматов В.И.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9-12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«Шахматы плюс»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Долматов В.И.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11-14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«Русские шашки»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Перевалова Е.Н.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5-9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E4068D">
        <w:tc>
          <w:tcPr>
            <w:tcW w:w="5000" w:type="pct"/>
            <w:gridSpan w:val="6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36E61">
              <w:rPr>
                <w:b/>
              </w:rPr>
              <w:t>Техническая направленность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«Лего-академия»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6-12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5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«Лего-конструирование для дошколят» 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Кузиков Е.А</w:t>
            </w:r>
            <w:r w:rsidRPr="00E36E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5-7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72/1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6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«Робототехника»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10-17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7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«РОБО-клуб»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12-17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108/1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8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«Первые шаги в робототехнике»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Кузиков Е.А., Абдулина С.К.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7-11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72/1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70955" w:rsidRPr="00E36E61" w:rsidTr="00087EC7">
        <w:tc>
          <w:tcPr>
            <w:tcW w:w="286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9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«Робототехника от простого к сложному»</w:t>
            </w:r>
          </w:p>
        </w:tc>
        <w:tc>
          <w:tcPr>
            <w:tcW w:w="763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Кузиков Е.А., Абдулина С.К.</w:t>
            </w:r>
          </w:p>
        </w:tc>
        <w:tc>
          <w:tcPr>
            <w:tcW w:w="865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10-15</w:t>
            </w:r>
          </w:p>
        </w:tc>
        <w:tc>
          <w:tcPr>
            <w:tcW w:w="732" w:type="pct"/>
          </w:tcPr>
          <w:p w:rsidR="00E70955" w:rsidRPr="00E36E61" w:rsidRDefault="00E70955" w:rsidP="0049280F">
            <w:pPr>
              <w:spacing w:after="0" w:line="240" w:lineRule="auto"/>
              <w:ind w:firstLine="0"/>
            </w:pPr>
            <w:r w:rsidRPr="00E36E61">
              <w:t>72/1</w:t>
            </w:r>
          </w:p>
        </w:tc>
        <w:tc>
          <w:tcPr>
            <w:tcW w:w="967" w:type="pct"/>
          </w:tcPr>
          <w:p w:rsidR="00E70955" w:rsidRPr="00E36E61" w:rsidRDefault="00E70955" w:rsidP="0049280F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E36E61" w:rsidRPr="00E36E61" w:rsidTr="00087EC7">
        <w:tc>
          <w:tcPr>
            <w:tcW w:w="286" w:type="pct"/>
          </w:tcPr>
          <w:p w:rsidR="00E36E61" w:rsidRPr="00E36E61" w:rsidRDefault="00E36E61" w:rsidP="0049280F">
            <w:pPr>
              <w:spacing w:after="0" w:line="240" w:lineRule="auto"/>
              <w:ind w:firstLine="0"/>
            </w:pPr>
            <w:r>
              <w:t>10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1" w:rsidRPr="00E36E61" w:rsidRDefault="00E36E61" w:rsidP="0049280F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«Техно-мир»</w:t>
            </w:r>
          </w:p>
        </w:tc>
        <w:tc>
          <w:tcPr>
            <w:tcW w:w="763" w:type="pct"/>
          </w:tcPr>
          <w:p w:rsidR="00E36E61" w:rsidRPr="00E36E61" w:rsidRDefault="00E36E61" w:rsidP="00492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Кузиков Е.А., Абдулина С.К.</w:t>
            </w:r>
          </w:p>
        </w:tc>
        <w:tc>
          <w:tcPr>
            <w:tcW w:w="865" w:type="pct"/>
          </w:tcPr>
          <w:p w:rsidR="00E36E61" w:rsidRPr="00E36E61" w:rsidRDefault="00E36E61" w:rsidP="0049280F">
            <w:pPr>
              <w:spacing w:after="0" w:line="240" w:lineRule="auto"/>
              <w:ind w:firstLine="0"/>
              <w:jc w:val="center"/>
            </w:pPr>
            <w:r>
              <w:t>7-11</w:t>
            </w:r>
          </w:p>
        </w:tc>
        <w:tc>
          <w:tcPr>
            <w:tcW w:w="732" w:type="pct"/>
          </w:tcPr>
          <w:p w:rsidR="00E36E61" w:rsidRPr="00E36E61" w:rsidRDefault="00E36E61" w:rsidP="0049280F">
            <w:pPr>
              <w:spacing w:after="0" w:line="240" w:lineRule="auto"/>
              <w:ind w:firstLine="0"/>
            </w:pPr>
            <w:r>
              <w:t>36/1</w:t>
            </w:r>
          </w:p>
        </w:tc>
        <w:tc>
          <w:tcPr>
            <w:tcW w:w="967" w:type="pct"/>
          </w:tcPr>
          <w:p w:rsidR="00E36E61" w:rsidRPr="00E36E61" w:rsidRDefault="00E36E61" w:rsidP="00E36E61">
            <w:pPr>
              <w:ind w:firstLine="0"/>
            </w:pPr>
            <w:r w:rsidRPr="00E36E61">
              <w:t xml:space="preserve">Очно-заочная с применением дистанционных технологий </w:t>
            </w:r>
          </w:p>
        </w:tc>
      </w:tr>
      <w:tr w:rsidR="00087EC7" w:rsidRPr="00E36E61" w:rsidTr="00087EC7">
        <w:tc>
          <w:tcPr>
            <w:tcW w:w="286" w:type="pct"/>
          </w:tcPr>
          <w:p w:rsidR="00087EC7" w:rsidRPr="00E36E61" w:rsidRDefault="00E36E61" w:rsidP="00087EC7">
            <w:pPr>
              <w:spacing w:after="0" w:line="240" w:lineRule="auto"/>
              <w:ind w:firstLine="0"/>
            </w:pPr>
            <w:r>
              <w:t>11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«Студия мультипликации»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Попова В.В.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7-10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E4068D">
        <w:tc>
          <w:tcPr>
            <w:tcW w:w="5000" w:type="pct"/>
            <w:gridSpan w:val="6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36E61">
              <w:rPr>
                <w:b/>
              </w:rPr>
              <w:t>Художественная направленность</w:t>
            </w:r>
          </w:p>
        </w:tc>
      </w:tr>
      <w:tr w:rsidR="00087EC7" w:rsidRPr="00E36E61" w:rsidTr="00087EC7">
        <w:tc>
          <w:tcPr>
            <w:tcW w:w="286" w:type="pct"/>
          </w:tcPr>
          <w:p w:rsidR="00087EC7" w:rsidRPr="00E36E61" w:rsidRDefault="00050AD0" w:rsidP="00087EC7">
            <w:pPr>
              <w:spacing w:after="0" w:line="240" w:lineRule="auto"/>
              <w:ind w:firstLine="0"/>
            </w:pPr>
            <w:r>
              <w:t>12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«Игрушка и фантазия»</w:t>
            </w:r>
            <w:r w:rsidRPr="00E36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Ноздрина О.В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7-12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087EC7">
        <w:tc>
          <w:tcPr>
            <w:tcW w:w="286" w:type="pct"/>
          </w:tcPr>
          <w:p w:rsidR="00087EC7" w:rsidRPr="00E36E61" w:rsidRDefault="00050AD0" w:rsidP="00087EC7">
            <w:pPr>
              <w:spacing w:after="0" w:line="240" w:lineRule="auto"/>
              <w:ind w:firstLine="0"/>
            </w:pPr>
            <w:r>
              <w:t>13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 xml:space="preserve"> </w:t>
            </w:r>
            <w:r w:rsidRPr="00E36E61">
              <w:rPr>
                <w:b/>
                <w:sz w:val="20"/>
                <w:szCs w:val="20"/>
              </w:rPr>
              <w:t>«Серебряные струны»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Войткевич П.В.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12-17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216/3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087EC7">
        <w:tc>
          <w:tcPr>
            <w:tcW w:w="286" w:type="pct"/>
          </w:tcPr>
          <w:p w:rsidR="00087EC7" w:rsidRPr="00E36E61" w:rsidRDefault="00050AD0" w:rsidP="00087EC7">
            <w:pPr>
              <w:spacing w:after="0" w:line="240" w:lineRule="auto"/>
              <w:ind w:firstLine="0"/>
            </w:pPr>
            <w:r>
              <w:t>14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«Живопись»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Абдулина С.К.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5-9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087EC7">
        <w:tc>
          <w:tcPr>
            <w:tcW w:w="286" w:type="pct"/>
          </w:tcPr>
          <w:p w:rsidR="00087EC7" w:rsidRPr="00E36E61" w:rsidRDefault="00050AD0" w:rsidP="00087EC7">
            <w:pPr>
              <w:spacing w:after="0" w:line="240" w:lineRule="auto"/>
              <w:ind w:firstLine="0"/>
            </w:pPr>
            <w:r>
              <w:t>15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«Тестопластика»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Рукина Н.К.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5,5-7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E4068D">
        <w:tc>
          <w:tcPr>
            <w:tcW w:w="5000" w:type="pct"/>
            <w:gridSpan w:val="6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36E61">
              <w:rPr>
                <w:b/>
              </w:rPr>
              <w:t xml:space="preserve"> Эколого-биологическая направленность</w:t>
            </w:r>
          </w:p>
        </w:tc>
      </w:tr>
      <w:tr w:rsidR="00087EC7" w:rsidRPr="00E36E61" w:rsidTr="00087EC7">
        <w:tc>
          <w:tcPr>
            <w:tcW w:w="286" w:type="pct"/>
          </w:tcPr>
          <w:p w:rsidR="00087EC7" w:rsidRPr="00E36E61" w:rsidRDefault="00050AD0" w:rsidP="00087EC7">
            <w:pPr>
              <w:spacing w:after="0" w:line="240" w:lineRule="auto"/>
              <w:ind w:firstLine="0"/>
            </w:pPr>
            <w:r>
              <w:t>16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  <w:lang w:eastAsia="ru-RU"/>
              </w:rPr>
              <w:t>«Лесовик»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  <w:lang w:eastAsia="ru-RU"/>
              </w:rPr>
              <w:t>Иванова Н.П.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11-16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087EC7">
        <w:trPr>
          <w:trHeight w:val="344"/>
        </w:trPr>
        <w:tc>
          <w:tcPr>
            <w:tcW w:w="286" w:type="pct"/>
          </w:tcPr>
          <w:p w:rsidR="00087EC7" w:rsidRPr="00E36E61" w:rsidRDefault="00050AD0" w:rsidP="00087EC7">
            <w:pPr>
              <w:spacing w:after="0" w:line="240" w:lineRule="auto"/>
              <w:ind w:firstLine="0"/>
            </w:pPr>
            <w:r>
              <w:t>17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«Нескучная лаборатория»</w:t>
            </w:r>
          </w:p>
        </w:tc>
        <w:tc>
          <w:tcPr>
            <w:tcW w:w="763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Попова В.В.</w:t>
            </w:r>
          </w:p>
        </w:tc>
        <w:tc>
          <w:tcPr>
            <w:tcW w:w="865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9-12</w:t>
            </w:r>
          </w:p>
        </w:tc>
        <w:tc>
          <w:tcPr>
            <w:tcW w:w="732" w:type="pct"/>
          </w:tcPr>
          <w:p w:rsidR="00087EC7" w:rsidRPr="00E36E61" w:rsidRDefault="00087EC7" w:rsidP="00087EC7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87EC7" w:rsidRPr="00E36E61" w:rsidTr="00E4068D">
        <w:trPr>
          <w:trHeight w:val="344"/>
        </w:trPr>
        <w:tc>
          <w:tcPr>
            <w:tcW w:w="5000" w:type="pct"/>
            <w:gridSpan w:val="6"/>
          </w:tcPr>
          <w:p w:rsidR="00087EC7" w:rsidRPr="00E36E61" w:rsidRDefault="00087EC7" w:rsidP="00087EC7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36E61">
              <w:rPr>
                <w:b/>
              </w:rPr>
              <w:t>Социально-гуманитарная направленность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18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«Язык мой – друг мой»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 xml:space="preserve">Богоченко Л.А.  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12-15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19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«Безопасный перекресток» 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Скрипкин С.М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8-13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20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«Юный пожарный»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 xml:space="preserve"> Скрипкин С.М.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12-15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«Ментальная арифметика»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Звездова А.А.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5-9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216/3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«Школа краеведов» 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Абдулина С.К.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12-17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144/1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Очно-заочная с применением дистанционных технологий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«Основы журналистики для школьников» 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Мужецкая И.А.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11-16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288/2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Очно-заочная с применением дистанционных технологий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24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«Игры разума»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Лукьяненко А.Ю., Абдулина С.К., Рукина Н.К.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12-17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108/1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050AD0">
              <w:t>Очно-заочная сетевая с применением дистанционных технологий</w:t>
            </w:r>
          </w:p>
        </w:tc>
      </w:tr>
      <w:tr w:rsidR="00050AD0" w:rsidRPr="00E36E61" w:rsidTr="00087EC7">
        <w:tc>
          <w:tcPr>
            <w:tcW w:w="286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>
              <w:t>25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«Фабрика проектов: от идеи до презентации»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Рукина Н.К., Абдулина С.К.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10-17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108/1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Очно-заочная</w:t>
            </w:r>
            <w:r>
              <w:t xml:space="preserve"> сетевая</w:t>
            </w:r>
            <w:r w:rsidRPr="00E36E61">
              <w:t xml:space="preserve"> с применением дистанционных технологий</w:t>
            </w:r>
          </w:p>
        </w:tc>
      </w:tr>
      <w:tr w:rsidR="00050AD0" w:rsidRPr="00E36E61" w:rsidTr="00087EC7">
        <w:tc>
          <w:tcPr>
            <w:tcW w:w="286" w:type="pct"/>
            <w:vMerge w:val="restar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left"/>
            </w:pPr>
            <w:r>
              <w:t>26</w:t>
            </w:r>
          </w:p>
        </w:tc>
        <w:tc>
          <w:tcPr>
            <w:tcW w:w="4714" w:type="pct"/>
            <w:gridSpan w:val="5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rPr>
                <w:b/>
                <w:sz w:val="20"/>
                <w:szCs w:val="20"/>
              </w:rPr>
              <w:t>Школа «Развитие»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«Раз, ступенька…»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 «По дороге к Азбуке»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«Здравствуй, мир!»</w:t>
            </w:r>
            <w:r w:rsidRPr="00E36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33/1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«Подвижные игры»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Звездова А.А.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«Ритмика»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Рыжова Е.А.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«Риторика»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Ноздрина О.В.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33/1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Музыкальное занятие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  <w:textDirection w:val="btLr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«Оригами и аппликация»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Абдулина С.К.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«Рисование»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Ноздрина О.В.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>«Лепка»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Ноздрина О.В.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33/1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«Интеллектуальные игры» 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Рукина Н.К.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66/1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  <w:tr w:rsidR="00050AD0" w:rsidRPr="00E36E61" w:rsidTr="00087EC7">
        <w:tc>
          <w:tcPr>
            <w:tcW w:w="286" w:type="pct"/>
            <w:vMerge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E36E61">
              <w:rPr>
                <w:b/>
                <w:sz w:val="20"/>
                <w:szCs w:val="20"/>
              </w:rPr>
              <w:t xml:space="preserve">«Лего-конструирование» </w:t>
            </w:r>
          </w:p>
        </w:tc>
        <w:tc>
          <w:tcPr>
            <w:tcW w:w="763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36E61">
              <w:rPr>
                <w:sz w:val="20"/>
                <w:szCs w:val="20"/>
              </w:rPr>
              <w:t>Кузиков Е.А.</w:t>
            </w:r>
          </w:p>
        </w:tc>
        <w:tc>
          <w:tcPr>
            <w:tcW w:w="865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6-7</w:t>
            </w:r>
          </w:p>
        </w:tc>
        <w:tc>
          <w:tcPr>
            <w:tcW w:w="732" w:type="pct"/>
          </w:tcPr>
          <w:p w:rsidR="00050AD0" w:rsidRPr="00E36E61" w:rsidRDefault="00050AD0" w:rsidP="00050AD0">
            <w:pPr>
              <w:spacing w:after="0" w:line="240" w:lineRule="auto"/>
              <w:ind w:firstLine="0"/>
              <w:jc w:val="center"/>
            </w:pPr>
            <w:r w:rsidRPr="00E36E61">
              <w:t>331</w:t>
            </w:r>
          </w:p>
        </w:tc>
        <w:tc>
          <w:tcPr>
            <w:tcW w:w="967" w:type="pct"/>
          </w:tcPr>
          <w:p w:rsidR="00050AD0" w:rsidRPr="00E36E61" w:rsidRDefault="00050AD0" w:rsidP="00050AD0">
            <w:pPr>
              <w:spacing w:after="0" w:line="240" w:lineRule="auto"/>
              <w:ind w:firstLine="0"/>
            </w:pPr>
            <w:r w:rsidRPr="00E36E61">
              <w:t>очная</w:t>
            </w:r>
          </w:p>
        </w:tc>
      </w:tr>
    </w:tbl>
    <w:p w:rsidR="000B4F02" w:rsidRPr="00E36E61" w:rsidRDefault="00A74E1A" w:rsidP="0049280F">
      <w:pPr>
        <w:spacing w:after="0" w:line="240" w:lineRule="auto"/>
        <w:ind w:firstLine="0"/>
        <w:jc w:val="left"/>
      </w:pPr>
      <w:r w:rsidRPr="00E36E61">
        <w:rPr>
          <w:b/>
        </w:rPr>
        <w:t xml:space="preserve"> </w:t>
      </w:r>
      <w:r w:rsidRPr="00E36E61">
        <w:t xml:space="preserve">   </w:t>
      </w:r>
    </w:p>
    <w:p w:rsidR="000B4F02" w:rsidRPr="00050AD0" w:rsidRDefault="00A74E1A" w:rsidP="0049280F">
      <w:pPr>
        <w:spacing w:after="0" w:line="240" w:lineRule="auto"/>
        <w:ind w:firstLine="708"/>
        <w:jc w:val="left"/>
      </w:pPr>
      <w:r w:rsidRPr="00050AD0">
        <w:rPr>
          <w:b/>
          <w:i/>
        </w:rPr>
        <w:t>Таблица 2. Характеристика программ, реализуемых в Доме творче</w:t>
      </w:r>
      <w:r w:rsidR="00087EC7" w:rsidRPr="00050AD0">
        <w:rPr>
          <w:b/>
          <w:i/>
        </w:rPr>
        <w:t>ства, по состоянию на 31.12.2025</w:t>
      </w:r>
      <w:r w:rsidRPr="00050AD0">
        <w:rPr>
          <w:b/>
          <w:i/>
        </w:rPr>
        <w:t xml:space="preserve"> г.  </w:t>
      </w:r>
    </w:p>
    <w:p w:rsidR="000B4F02" w:rsidRPr="00050AD0" w:rsidRDefault="00A74E1A" w:rsidP="0049280F">
      <w:pPr>
        <w:spacing w:after="0" w:line="240" w:lineRule="auto"/>
        <w:ind w:firstLine="0"/>
        <w:jc w:val="left"/>
      </w:pPr>
      <w:r w:rsidRPr="00050AD0">
        <w:rPr>
          <w:b/>
          <w:i/>
        </w:rPr>
        <w:t xml:space="preserve"> </w:t>
      </w:r>
    </w:p>
    <w:tbl>
      <w:tblPr>
        <w:tblStyle w:val="TableGrid2"/>
        <w:tblW w:w="9355" w:type="dxa"/>
        <w:tblInd w:w="34" w:type="dxa"/>
        <w:tblCellMar>
          <w:top w:w="20" w:type="dxa"/>
          <w:left w:w="110" w:type="dxa"/>
          <w:right w:w="103" w:type="dxa"/>
        </w:tblCellMar>
        <w:tblLook w:val="04A0" w:firstRow="1" w:lastRow="0" w:firstColumn="1" w:lastColumn="0" w:noHBand="0" w:noVBand="1"/>
      </w:tblPr>
      <w:tblGrid>
        <w:gridCol w:w="2624"/>
        <w:gridCol w:w="1056"/>
        <w:gridCol w:w="1056"/>
        <w:gridCol w:w="1057"/>
        <w:gridCol w:w="1056"/>
        <w:gridCol w:w="1059"/>
        <w:gridCol w:w="723"/>
        <w:gridCol w:w="724"/>
      </w:tblGrid>
      <w:tr w:rsidR="00E4068D" w:rsidRPr="00050AD0" w:rsidTr="00E4068D">
        <w:trPr>
          <w:trHeight w:val="476"/>
        </w:trPr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Показатели  </w:t>
            </w:r>
          </w:p>
        </w:tc>
        <w:tc>
          <w:tcPr>
            <w:tcW w:w="3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По направленностям   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Всего   </w:t>
            </w:r>
          </w:p>
        </w:tc>
      </w:tr>
      <w:tr w:rsidR="00E4068D" w:rsidRPr="00050AD0" w:rsidTr="00E4068D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7EC3E50E" wp14:editId="3C37547B">
                      <wp:extent cx="168754" cy="1125601"/>
                      <wp:effectExtent l="0" t="0" r="0" b="0"/>
                      <wp:docPr id="40267" name="Group 40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25601"/>
                                <a:chOff x="0" y="0"/>
                                <a:chExt cx="168754" cy="1125601"/>
                              </a:xfrm>
                            </wpg:grpSpPr>
                            <wps:wsp>
                              <wps:cNvPr id="1626" name="Rectangle 1626"/>
                              <wps:cNvSpPr/>
                              <wps:spPr>
                                <a:xfrm rot="-5399999">
                                  <a:off x="-601197" y="309901"/>
                                  <a:ext cx="144701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Художественная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7" name="Rectangle 162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3E50E" id="Group 40267" o:spid="_x0000_s1026" style="width:13.3pt;height:88.65pt;mso-position-horizontal-relative:char;mso-position-vertical-relative:line" coordsize="1687,1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">
                      <v:rect id="Rectangle 1626" o:spid="_x0000_s1027" style="position:absolute;left:-6012;top:3099;width:1447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M3cQA&#10;AADdAAAADwAAAGRycy9kb3ducmV2LnhtbERPS2vCQBC+C/6HZQq96UaRVFI3oQglXir4aOlxmp08&#10;aHY2za4a/70rFLzNx/ecVTaYVpypd41lBbNpBIK4sLrhSsHx8D5ZgnAeWWNrmRRcyUGWjkcrTLS9&#10;8I7Oe1+JEMIuQQW1910ipStqMuimtiMOXGl7gz7AvpK6x0sIN62cR1EsDTYcGmrsaF1T8bs/GQWf&#10;s8PpK3fbH/4u/14WHz7fllWu1PPT8PYKwtPgH+J/90aH+fE8hvs34QS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eTN3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Художественная</w:t>
                              </w:r>
                            </w:p>
                          </w:txbxContent>
                        </v:textbox>
                      </v:rect>
                      <v:rect id="Rectangle 1627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pRsQA&#10;AADdAAAADwAAAGRycy9kb3ducmV2LnhtbERPS2vCQBC+F/wPywi91Y1STIlZRQRJLxUa29LjmJ08&#10;MDubZteY/vuuIPQ2H99z0s1oWjFQ7xrLCuazCARxYXXDlYKP4/7pBYTzyBpby6Tglxxs1pOHFBNt&#10;r/xOQ+4rEULYJaig9r5LpHRFTQbdzHbEgSttb9AH2FdS93gN4aaViyhaSoMNh4YaO9rVVJzzi1Hw&#10;OT9evjJ3OPF3+RM/v/nsUFaZUo/TcbsC4Wn0/+K7+1WH+ctFDLd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S6Ub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31B0B90B" wp14:editId="63B7A3F9">
                      <wp:extent cx="361794" cy="907110"/>
                      <wp:effectExtent l="0" t="0" r="0" b="0"/>
                      <wp:docPr id="40276" name="Group 40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794" cy="907110"/>
                                <a:chOff x="0" y="0"/>
                                <a:chExt cx="361794" cy="907110"/>
                              </a:xfrm>
                            </wpg:grpSpPr>
                            <wps:wsp>
                              <wps:cNvPr id="1628" name="Rectangle 1628"/>
                              <wps:cNvSpPr/>
                              <wps:spPr>
                                <a:xfrm rot="-5399999">
                                  <a:off x="-446847" y="245759"/>
                                  <a:ext cx="11383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Физкультрно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" name="Rectangle 1629"/>
                              <wps:cNvSpPr/>
                              <wps:spPr>
                                <a:xfrm rot="-5399999">
                                  <a:off x="78442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0" name="Rectangle 1630"/>
                              <wps:cNvSpPr/>
                              <wps:spPr>
                                <a:xfrm rot="-5399999">
                                  <a:off x="-176986" y="238760"/>
                                  <a:ext cx="98467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спортивная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1" name="Rectangle 1631"/>
                              <wps:cNvSpPr/>
                              <wps:spPr>
                                <a:xfrm rot="-5399999">
                                  <a:off x="279893" y="-5629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0B90B" id="Group 40276" o:spid="_x0000_s1029" style="width:28.5pt;height:71.45pt;mso-position-horizontal-relative:char;mso-position-vertical-relative:line" coordsize="3617,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">
                      <v:rect id="Rectangle 1628" o:spid="_x0000_s1030" style="position:absolute;left:-4469;top:2458;width:1138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9NMcA&#10;AADdAAAADwAAAGRycy9kb3ducmV2LnhtbESPS2sCQRCE74L/YWghN51VggkbRwmCbC4KPhJy7Oz0&#10;PshOz2Zn1PXf24eAt26quurrxap3jbpQF2rPBqaTBBRx7m3NpYHTcTN+BRUissXGMxm4UYDVcjhY&#10;YGr9lfd0OcRSSQiHFA1UMbap1iGvyGGY+JZYtMJ3DqOsXalth1cJd42eJclcO6xZGipsaV1R/ns4&#10;OwOf0+P5Kwu7H/4u/l6etzHbFWVmzNOof38DFamPD/P/9YcV/PlMcOUbGUEv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NfTTHAAAA3QAAAA8AAAAAAAAAAAAAAAAAmAIAAGRy&#10;cy9kb3ducmV2LnhtbFBLBQYAAAAABAAEAPUAAACM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Физкультрно</w:t>
                              </w:r>
                            </w:p>
                          </w:txbxContent>
                        </v:textbox>
                      </v:rect>
                      <v:rect id="Rectangle 1629" o:spid="_x0000_s1031" style="position:absolute;left:785;top:-952;width:67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HYr8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On4DR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2K/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630" o:spid="_x0000_s1032" style="position:absolute;left:-1770;top:2388;width:984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Ln78cA&#10;AADdAAAADwAAAGRycy9kb3ducmV2LnhtbESPT2sCQQzF70K/w5BCbzqrLVpWRxGhbC8Vqm3pMd3J&#10;/sGdzLoz6vrtzaHgLeG9vPfLYtW7Rp2pC7VnA+NRAoo497bm0sDX/m34CipEZIuNZzJwpQCr5cNg&#10;gan1F/6k8y6WSkI4pGigirFNtQ55RQ7DyLfEohW+cxhl7UptO7xIuGv0JEmm2mHN0lBhS5uK8sPu&#10;5Ax8j/ennyxs//i3OM5ePmK2LcrMmKfHfj0HFamPd/P/9bsV/Omz8Ms3MoJe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i5+/HAAAA3QAAAA8AAAAAAAAAAAAAAAAAmAIAAGRy&#10;cy9kb3ducmV2LnhtbFBLBQYAAAAABAAEAPUAAACM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спортивная</w:t>
                              </w:r>
                            </w:p>
                          </w:txbxContent>
                        </v:textbox>
                      </v:rect>
                      <v:rect id="Rectangle 1631" o:spid="_x0000_s1033" style="position:absolute;left:2798;top:-563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CdMQA&#10;AADdAAAADwAAAGRycy9kb3ducmV2LnhtbERPS2vCQBC+F/oflil4q5uoaEndBBEkXhSqbelxmp08&#10;aHY2ZldN/323IHibj+85y2wwrbhQ7xrLCuJxBIK4sLrhSsH7cfP8AsJ5ZI2tZVLwSw6y9PFhiYm2&#10;V36jy8FXIoSwS1BB7X2XSOmKmgy6se2IA1fa3qAPsK+k7vEawk0rJ1E0lwYbDg01drSuqfg5nI2C&#10;j/h4/szd/pu/ytNitvP5vqxypUZPw+oVhKfB38U391aH+fNp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uQnT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171A8484" wp14:editId="6F5A757F">
                      <wp:extent cx="168754" cy="861441"/>
                      <wp:effectExtent l="0" t="0" r="0" b="0"/>
                      <wp:docPr id="40283" name="Group 40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61441"/>
                                <a:chOff x="0" y="0"/>
                                <a:chExt cx="168754" cy="861441"/>
                              </a:xfrm>
                            </wpg:grpSpPr>
                            <wps:wsp>
                              <wps:cNvPr id="1632" name="Rectangle 1632"/>
                              <wps:cNvSpPr/>
                              <wps:spPr>
                                <a:xfrm rot="-5399999">
                                  <a:off x="-425666" y="221272"/>
                                  <a:ext cx="109595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Техническая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3" name="Rectangle 163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A8484" id="Group 40283" o:spid="_x0000_s1034" style="width:13.3pt;height:67.85pt;mso-position-horizontal-relative:char;mso-position-vertical-relative:line" coordsize="1687,8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">
                      <v:rect id="Rectangle 1632" o:spid="_x0000_s1035" style="position:absolute;left:-4257;top:2213;width:1095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cA8QA&#10;AADd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J+MR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3AP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Техническая</w:t>
                              </w:r>
                            </w:p>
                          </w:txbxContent>
                        </v:textbox>
                      </v:rect>
                      <v:rect id="Rectangle 1633" o:spid="_x0000_s1036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B5mMQA&#10;AADdAAAADwAAAGRycy9kb3ducmV2LnhtbERPS2vCQBC+F/oflhF6qxuraEndhFKQ9KLgo+Jxmp08&#10;MDsbs6vGf+8Khd7m43vOPO1NIy7UudqygtEwAkGcW11zqWC3Xby+g3AeWWNjmRTcyEGaPD/NMdb2&#10;ymu6bHwpQgi7GBVU3rexlC6vyKAb2pY4cIXtDPoAu1LqDq8h3DTyLYqm0mDNoaHClr4qyo+bs1Hw&#10;M9qe95lb/fKhOM0mS5+tijJT6mXQf36A8NT7f/Gf+1uH+dPxG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weZj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7C5A7627" wp14:editId="3573C176">
                      <wp:extent cx="361793" cy="861390"/>
                      <wp:effectExtent l="0" t="0" r="0" b="0"/>
                      <wp:docPr id="40292" name="Group 40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793" cy="861390"/>
                                <a:chOff x="0" y="0"/>
                                <a:chExt cx="361793" cy="861390"/>
                              </a:xfrm>
                            </wpg:grpSpPr>
                            <wps:wsp>
                              <wps:cNvPr id="1634" name="Rectangle 1634"/>
                              <wps:cNvSpPr/>
                              <wps:spPr>
                                <a:xfrm rot="-5399999">
                                  <a:off x="-416038" y="230849"/>
                                  <a:ext cx="107670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Естественно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5" name="Rectangle 1635"/>
                              <wps:cNvSpPr/>
                              <wps:spPr>
                                <a:xfrm rot="-5399999">
                                  <a:off x="78442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6" name="Rectangle 1636"/>
                              <wps:cNvSpPr/>
                              <wps:spPr>
                                <a:xfrm rot="-5399999">
                                  <a:off x="-31657" y="252011"/>
                                  <a:ext cx="69401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научная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7" name="Rectangle 1637"/>
                              <wps:cNvSpPr/>
                              <wps:spPr>
                                <a:xfrm rot="-5399999">
                                  <a:off x="279893" y="3260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A7627" id="Group 40292" o:spid="_x0000_s1037" style="width:28.5pt;height:67.85pt;mso-position-horizontal-relative:char;mso-position-vertical-relative:line" coordsize="3617,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">
                      <v:rect id="Rectangle 1634" o:spid="_x0000_s1038" style="position:absolute;left:-4160;top:2308;width:1076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h7MUA&#10;AADdAAAADwAAAGRycy9kb3ducmV2LnhtbERPS2vCQBC+F/wPywi9NRtb0ZJmI1Io6aWCj4rHaXby&#10;wOxsml01/fduQfA2H99z0sVgWnGm3jWWFUyiGARxYXXDlYLd9uPpFYTzyBpby6TgjxwsstFDiom2&#10;F17TeeMrEULYJaig9r5LpHRFTQZdZDviwJW2N+gD7Cupe7yEcNPK5zieSYMNh4YaO3qvqThuTkbB&#10;92R72udu9cOH8nc+/fL5qqxypR7Hw/INhKfB38U396cO82cvU/j/Jp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eHsxQAAAN0AAAAPAAAAAAAAAAAAAAAAAJgCAABkcnMv&#10;ZG93bnJldi54bWxQSwUGAAAAAAQABAD1AAAAigMAAAAA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Естественно</w:t>
                              </w:r>
                            </w:p>
                          </w:txbxContent>
                        </v:textbox>
                      </v:rect>
                      <v:rect id="Rectangle 1635" o:spid="_x0000_s1039" style="position:absolute;left:785;top:-952;width:67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VEd8QA&#10;AADdAAAADwAAAGRycy9kb3ducmV2LnhtbERPS2sCMRC+F/wPYYTeata2PliNUoSyvVSoLzyOm9kH&#10;bibrJur6741Q8DYf33Om89ZU4kKNKy0r6PciEMSp1SXnCjbr77cxCOeRNVaWScGNHMxnnZcpxtpe&#10;+Y8uK5+LEMIuRgWF93UspUsLMuh6tiYOXGYbgz7AJpe6wWsIN5V8j6KhNFhyaCiwpkVB6XF1Ngq2&#10;/fV5l7jlgffZafT565NllidKvXbbrwkIT61/iv/dPzrMH34M4PF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VRHf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636" o:spid="_x0000_s1040" style="position:absolute;left:-317;top:2520;width:694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aAMMA&#10;AADdAAAADwAAAGRycy9kb3ducmV2LnhtbERPS2vCQBC+C/6HZQRvutGWtERXKYUSLxV8lR6n2ckD&#10;s7Mxu2r8964g9DYf33Pmy87U4kKtqywrmIwjEMSZ1RUXCva7r9E7COeRNdaWScGNHCwX/d4cE22v&#10;vKHL1hcihLBLUEHpfZNI6bKSDLqxbYgDl9vWoA+wLaRu8RrCTS2nURRLgxWHhhIb+iwpO27PRsFh&#10;sjv/pG79x7/56e3126frvEiVGg66jxkIT53/Fz/dKx3mxy8xPL4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faAMMAAADdAAAADwAAAAAAAAAAAAAAAACYAgAAZHJzL2Rv&#10;d25yZXYueG1sUEsFBgAAAAAEAAQA9QAAAIgDAAAAAA=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научная</w:t>
                              </w:r>
                            </w:p>
                          </w:txbxContent>
                        </v:textbox>
                      </v:rect>
                      <v:rect id="Rectangle 1637" o:spid="_x0000_s1041" style="position:absolute;left:2798;top:326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/m8QA&#10;AADdAAAADwAAAGRycy9kb3ducmV2LnhtbERPS2vCQBC+F/wPywi91Y1tMRLdBBFKeqmgttLjNDt5&#10;YHY2za6a/nu3IHibj+85y2wwrThT7xrLCqaTCARxYXXDlYLP/dvTHITzyBpby6Tgjxxk6ehhiYm2&#10;F97SeecrEULYJaig9r5LpHRFTQbdxHbEgSttb9AH2FdS93gJ4aaVz1E0kwYbDg01drSuqTjuTkbB&#10;13R/OuRu88Pf5W/8+uHzTVnlSj2Oh9UChKfB38U397sO82cvMfx/E0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Lf5vEAAAA3QAAAA8AAAAAAAAAAAAAAAAAmAIAAGRycy9k&#10;b3ducmV2LnhtbFBLBQYAAAAABAAEAPUAAACJ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34D1991F" wp14:editId="67EBF826">
                      <wp:extent cx="361793" cy="935101"/>
                      <wp:effectExtent l="0" t="0" r="0" b="0"/>
                      <wp:docPr id="40298" name="Group 40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793" cy="935101"/>
                                <a:chOff x="0" y="0"/>
                                <a:chExt cx="361793" cy="935101"/>
                              </a:xfrm>
                            </wpg:grpSpPr>
                            <wps:wsp>
                              <wps:cNvPr id="1638" name="Rectangle 1638"/>
                              <wps:cNvSpPr/>
                              <wps:spPr>
                                <a:xfrm rot="-5399999">
                                  <a:off x="-350670" y="303761"/>
                                  <a:ext cx="94596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Социально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9" name="Rectangle 1639"/>
                              <wps:cNvSpPr/>
                              <wps:spPr>
                                <a:xfrm rot="-5399999">
                                  <a:off x="78443" y="1154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0" name="Rectangle 1640"/>
                              <wps:cNvSpPr/>
                              <wps:spPr>
                                <a:xfrm rot="-5399999">
                                  <a:off x="-281475" y="246083"/>
                                  <a:ext cx="119365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гуманитарная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1" name="Rectangle 1641"/>
                              <wps:cNvSpPr/>
                              <wps:spPr>
                                <a:xfrm rot="-5399999">
                                  <a:off x="27989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3845" w:rsidRDefault="00693845" w:rsidP="00E4068D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1991F" id="Group 40298" o:spid="_x0000_s1042" style="width:28.5pt;height:73.65pt;mso-position-horizontal-relative:char;mso-position-vertical-relative:line" coordsize="3617,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">
                      <v:rect id="Rectangle 1638" o:spid="_x0000_s1043" style="position:absolute;left:-3507;top:3038;width:945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Tr6ccA&#10;AADdAAAADwAAAGRycy9kb3ducmV2LnhtbESPT2sCQQzF70K/w5BCbzqrLVpWRxGhbC8Vqm3pMd3J&#10;/sGdzLoz6vrtzaHgLeG9vPfLYtW7Rp2pC7VnA+NRAoo497bm0sDX/m34CipEZIuNZzJwpQCr5cNg&#10;gan1F/6k8y6WSkI4pGigirFNtQ55RQ7DyLfEohW+cxhl7UptO7xIuGv0JEmm2mHN0lBhS5uK8sPu&#10;5Ax8j/ennyxs//i3OM5ePmK2LcrMmKfHfj0HFamPd/P/9bsV/Omz4Mo3MoJe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U6+nHAAAA3QAAAA8AAAAAAAAAAAAAAAAAmAIAAGRy&#10;cy9kb3ducmV2LnhtbFBLBQYAAAAABAAEAPUAAACM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Социально</w:t>
                              </w:r>
                            </w:p>
                          </w:txbxContent>
                        </v:textbox>
                      </v:rect>
                      <v:rect id="Rectangle 1639" o:spid="_x0000_s1044" style="position:absolute;left:784;top:115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OcsUA&#10;AADdAAAADwAAAGRycy9kb3ducmV2LnhtbERPyWrDMBC9F/oPYgq5NbKbksWNYkogOJcGmo0ep9Z4&#10;odbIsZTE+fsqUOhtHm+dedqbRlyoc7VlBfEwAkGcW11zqWC/Wz1PQTiPrLGxTApu5CBdPD7MMdH2&#10;yp902fpShBB2CSqovG8TKV1ekUE3tC1x4ArbGfQBdqXUHV5DuGnkSxSNpcGaQ0OFLS0ryn+2Z6Pg&#10;EO/Ox8xtvvmrOE1eP3y2KcpMqcFT//4GwlPv/8V/7rUO88ejG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E5yxQAAAN0AAAAPAAAAAAAAAAAAAAAAAJgCAABkcnMv&#10;ZG93bnJldi54bWxQSwUGAAAAAAQABAD1AAAAigMAAAAA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640" o:spid="_x0000_s1045" style="position:absolute;left:-2815;top:2461;width:1193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UkscA&#10;AADdAAAADwAAAGRycy9kb3ducmV2LnhtbESPS2sCQRCE7wH/w9BCbnHWICasjhIE2Vwi+Ih4bHd6&#10;H2SnZ7Mz6ubf24eAt26quurr+bJ3jbpSF2rPBsajBBRx7m3NpYHDfv3yDipEZIuNZzLwRwGWi8HT&#10;HFPrb7yl6y6WSkI4pGigirFNtQ55RQ7DyLfEohW+cxhl7UptO7xJuGv0a5JMtcOapaHCllYV5T+7&#10;izPwPd5fjlnYnPlU/L5NvmK2KcrMmOdh/zEDFamPD/P/9acV/OlE+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klJLHAAAA3QAAAA8AAAAAAAAAAAAAAAAAmAIAAGRy&#10;cy9kb3ducmV2LnhtbFBLBQYAAAAABAAEAPUAAACMAwAAAAA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гуманитарная</w:t>
                              </w:r>
                            </w:p>
                          </w:txbxContent>
                        </v:textbox>
                      </v:rect>
                      <v:rect id="Rectangle 1641" o:spid="_x0000_s1046" style="position:absolute;left:2799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gxCcMA&#10;AADd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x6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gxCcMAAADdAAAADwAAAAAAAAAAAAAAAACYAgAAZHJzL2Rv&#10;d25yZXYueG1sUEsFBgAAAAAEAAQA9QAAAIgDAAAAAA==&#10;" filled="f" stroked="f">
                        <v:textbox inset="0,0,0,0">
                          <w:txbxContent>
                            <w:p w:rsidR="00693845" w:rsidRDefault="00693845" w:rsidP="00E4068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Ед.   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%   </w:t>
            </w:r>
          </w:p>
        </w:tc>
      </w:tr>
      <w:tr w:rsidR="00E4068D" w:rsidRPr="00087EC7" w:rsidTr="00E4068D">
        <w:trPr>
          <w:trHeight w:val="323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Общее количество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36E61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4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3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36E61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8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E4068D" w:rsidRPr="00050AD0" w:rsidRDefault="00087EC7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9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26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</w:p>
        </w:tc>
      </w:tr>
      <w:tr w:rsidR="00E4068D" w:rsidRPr="00087EC7" w:rsidTr="00E4068D">
        <w:trPr>
          <w:trHeight w:val="33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Реализуемые: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</w:tr>
      <w:tr w:rsidR="00E4068D" w:rsidRPr="00087EC7" w:rsidTr="00E4068D">
        <w:trPr>
          <w:trHeight w:val="616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по муниципальному заданию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68D" w:rsidRPr="00050AD0" w:rsidRDefault="00E36E61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68D" w:rsidRPr="00050AD0" w:rsidRDefault="00E36E61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5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6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4068D" w:rsidRPr="00050AD0" w:rsidRDefault="00E36E61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15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58</w:t>
            </w:r>
          </w:p>
        </w:tc>
      </w:tr>
      <w:tr w:rsidR="00E4068D" w:rsidRPr="00087EC7" w:rsidTr="00050AD0">
        <w:trPr>
          <w:trHeight w:val="336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По ПФДОД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3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5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54</w:t>
            </w:r>
          </w:p>
        </w:tc>
      </w:tr>
      <w:tr w:rsidR="00E4068D" w:rsidRPr="00087EC7" w:rsidTr="00050AD0">
        <w:trPr>
          <w:trHeight w:val="335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По срокам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</w:tr>
      <w:tr w:rsidR="00E4068D" w:rsidRPr="00087EC7" w:rsidTr="00050AD0">
        <w:trPr>
          <w:trHeight w:val="336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1 год  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6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7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17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65</w:t>
            </w:r>
          </w:p>
        </w:tc>
      </w:tr>
      <w:tr w:rsidR="00E4068D" w:rsidRPr="00087EC7" w:rsidTr="00050AD0">
        <w:trPr>
          <w:trHeight w:val="33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2 года  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8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31</w:t>
            </w:r>
          </w:p>
        </w:tc>
      </w:tr>
      <w:tr w:rsidR="00E4068D" w:rsidRPr="00087EC7" w:rsidTr="00050AD0">
        <w:trPr>
          <w:trHeight w:val="336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от 3-х лет и более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4</w:t>
            </w:r>
          </w:p>
        </w:tc>
      </w:tr>
      <w:tr w:rsidR="00E4068D" w:rsidRPr="00087EC7" w:rsidTr="00050AD0">
        <w:trPr>
          <w:trHeight w:val="336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По форме обучения: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</w:p>
        </w:tc>
      </w:tr>
      <w:tr w:rsidR="00E4068D" w:rsidRPr="00087EC7" w:rsidTr="00050AD0">
        <w:trPr>
          <w:trHeight w:val="337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очная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4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3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7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5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68D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21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80</w:t>
            </w:r>
          </w:p>
        </w:tc>
      </w:tr>
      <w:tr w:rsidR="00E4068D" w:rsidRPr="00087EC7" w:rsidTr="00050AD0">
        <w:trPr>
          <w:trHeight w:val="1215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Очно-заочная, с применением дистанционных технологий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0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0 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1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 xml:space="preserve">0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068D" w:rsidRPr="00050AD0" w:rsidRDefault="00E4068D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ascii="Calibri" w:eastAsia="Calibri" w:hAnsi="Calibri" w:cs="Calibri"/>
                <w:color w:val="auto"/>
                <w:sz w:val="22"/>
              </w:rPr>
              <w:t>3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68D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12</w:t>
            </w:r>
          </w:p>
        </w:tc>
      </w:tr>
      <w:tr w:rsidR="00BA4C0C" w:rsidRPr="00087EC7" w:rsidTr="00050AD0">
        <w:trPr>
          <w:trHeight w:val="1215"/>
        </w:trPr>
        <w:tc>
          <w:tcPr>
            <w:tcW w:w="262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BA4C0C" w:rsidRPr="00050AD0" w:rsidRDefault="00050AD0" w:rsidP="00050AD0">
            <w:pPr>
              <w:spacing w:after="0" w:line="240" w:lineRule="auto"/>
              <w:ind w:firstLine="0"/>
              <w:jc w:val="left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Очно-заочная, с</w:t>
            </w:r>
            <w:r w:rsidR="00BA4C0C" w:rsidRPr="00050AD0">
              <w:rPr>
                <w:rFonts w:eastAsiaTheme="minorEastAsia" w:cstheme="minorBidi"/>
                <w:color w:val="auto"/>
              </w:rPr>
              <w:t xml:space="preserve">етевая, с применением дистанционных технологий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4C0C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4C0C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4C0C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4C0C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0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4C0C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 w:rsidRPr="00050AD0">
              <w:rPr>
                <w:rFonts w:eastAsiaTheme="minorEastAsia" w:cstheme="minorBidi"/>
                <w:color w:val="auto"/>
              </w:rPr>
              <w:t>2</w:t>
            </w:r>
          </w:p>
        </w:tc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4C0C" w:rsidRPr="00050AD0" w:rsidRDefault="00BA4C0C" w:rsidP="0049280F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050AD0">
              <w:rPr>
                <w:rFonts w:ascii="Calibri" w:eastAsia="Calibri" w:hAnsi="Calibri" w:cs="Calibri"/>
                <w:color w:val="auto"/>
                <w:sz w:val="22"/>
              </w:rPr>
              <w:t>2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4C0C" w:rsidRPr="00050AD0" w:rsidRDefault="00050AD0" w:rsidP="0049280F">
            <w:pPr>
              <w:spacing w:after="0" w:line="240" w:lineRule="auto"/>
              <w:ind w:firstLine="0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8</w:t>
            </w:r>
          </w:p>
        </w:tc>
      </w:tr>
    </w:tbl>
    <w:p w:rsidR="000B4F02" w:rsidRPr="0045242F" w:rsidRDefault="000B4F02" w:rsidP="0049280F">
      <w:pPr>
        <w:spacing w:after="0" w:line="240" w:lineRule="auto"/>
        <w:ind w:firstLine="0"/>
        <w:jc w:val="left"/>
      </w:pPr>
    </w:p>
    <w:p w:rsidR="000B4F02" w:rsidRPr="0045242F" w:rsidRDefault="00A74E1A" w:rsidP="0049280F">
      <w:pPr>
        <w:spacing w:after="0" w:line="240" w:lineRule="auto"/>
      </w:pPr>
      <w:r w:rsidRPr="0045242F">
        <w:t xml:space="preserve">Все программы, реализуемые Учреждением, разработаны в соответствии с локальными актами Учреждения, рекомендованы к реализации методическим советом и утверждены приказом директора Учреждения.       </w:t>
      </w:r>
    </w:p>
    <w:p w:rsidR="000B4F02" w:rsidRPr="0045242F" w:rsidRDefault="00A74E1A" w:rsidP="0049280F">
      <w:pPr>
        <w:spacing w:after="0" w:line="240" w:lineRule="auto"/>
      </w:pPr>
      <w:r w:rsidRPr="0045242F">
        <w:t xml:space="preserve">С сентября 2021 года в учреждении реализуются программы в рамках ПФДОД. В течении 1 полугодия </w:t>
      </w:r>
      <w:r w:rsidR="0045242F" w:rsidRPr="0045242F">
        <w:t>327</w:t>
      </w:r>
      <w:r w:rsidR="00A5269F" w:rsidRPr="0045242F">
        <w:t xml:space="preserve"> </w:t>
      </w:r>
      <w:r w:rsidRPr="0045242F">
        <w:t>учащихся проходили обучение по 1</w:t>
      </w:r>
      <w:r w:rsidR="0045242F" w:rsidRPr="0045242F">
        <w:t>4 программам в 28</w:t>
      </w:r>
      <w:r w:rsidRPr="0045242F">
        <w:t xml:space="preserve"> группах, во втором полугодии </w:t>
      </w:r>
      <w:r w:rsidR="00A5269F" w:rsidRPr="0045242F">
        <w:t>3</w:t>
      </w:r>
      <w:r w:rsidR="0045242F" w:rsidRPr="0045242F">
        <w:t>6</w:t>
      </w:r>
      <w:r w:rsidR="00A5269F" w:rsidRPr="0045242F">
        <w:t>0 учащихся по 14</w:t>
      </w:r>
      <w:r w:rsidRPr="0045242F">
        <w:t xml:space="preserve"> программам в </w:t>
      </w:r>
      <w:r w:rsidR="0045242F" w:rsidRPr="0045242F">
        <w:t>29</w:t>
      </w:r>
      <w:r w:rsidRPr="0045242F">
        <w:t xml:space="preserve"> группах с применением сертификата финансирования ПФДОД.    </w:t>
      </w:r>
    </w:p>
    <w:p w:rsidR="000B4F02" w:rsidRPr="0045242F" w:rsidRDefault="0045242F" w:rsidP="0049280F">
      <w:pPr>
        <w:spacing w:after="0" w:line="240" w:lineRule="auto"/>
      </w:pPr>
      <w:r w:rsidRPr="0045242F">
        <w:t>3</w:t>
      </w:r>
      <w:r w:rsidR="00A74E1A" w:rsidRPr="0045242F">
        <w:t xml:space="preserve"> программы реализовывались в очно-заочной форме с применен</w:t>
      </w:r>
      <w:r w:rsidRPr="0045242F">
        <w:t>ием дистанционных форм обучения</w:t>
      </w:r>
      <w:r w:rsidR="00A74E1A" w:rsidRPr="0045242F">
        <w:t xml:space="preserve"> </w:t>
      </w:r>
      <w:r w:rsidRPr="0045242F">
        <w:t xml:space="preserve">и 2 программы в очно-заочной сетевой форме с применением дистанционных технологий, </w:t>
      </w:r>
      <w:r w:rsidR="00A74E1A" w:rsidRPr="0045242F">
        <w:t xml:space="preserve">что делает доступным обучение для школьников из разных населённых пунктов </w:t>
      </w:r>
      <w:r>
        <w:t>муниципалитета</w:t>
      </w:r>
      <w:r w:rsidR="00A74E1A" w:rsidRPr="0045242F">
        <w:t xml:space="preserve">.      </w:t>
      </w:r>
    </w:p>
    <w:p w:rsidR="000B4F02" w:rsidRPr="0045242F" w:rsidRDefault="00A74E1A" w:rsidP="0049280F">
      <w:pPr>
        <w:spacing w:after="0" w:line="240" w:lineRule="auto"/>
      </w:pPr>
      <w:r w:rsidRPr="0045242F">
        <w:t xml:space="preserve">1 программа комплексная, направленная на разностороннюю подготовку дошкольников к школе.      </w:t>
      </w:r>
    </w:p>
    <w:p w:rsidR="000B4F02" w:rsidRPr="0045242F" w:rsidRDefault="00A74E1A" w:rsidP="0049280F">
      <w:pPr>
        <w:spacing w:after="0" w:line="240" w:lineRule="auto"/>
      </w:pPr>
      <w:r w:rsidRPr="0045242F">
        <w:t xml:space="preserve">1 программа имеет предпрофильную направленность, в рамках которой (Основы журналистики») учащиеся знакомятся с профессией журналиста, научатся взаимодействовать в интернет пространстве, писать сценарии, снимать фото и видеоматериалы, искать и проверять информацию, критически мыслить, работать в команде и развивать навыки коммуникации.    </w:t>
      </w:r>
    </w:p>
    <w:p w:rsidR="000B4F02" w:rsidRPr="0045242F" w:rsidRDefault="00A74E1A" w:rsidP="0049280F">
      <w:pPr>
        <w:spacing w:after="0" w:line="240" w:lineRule="auto"/>
      </w:pPr>
      <w:r w:rsidRPr="0045242F">
        <w:t xml:space="preserve">4 программы формируют два разноуровневых направления, т.е. подразумевают преемственность и возможность перехода от стартового и </w:t>
      </w:r>
      <w:r w:rsidR="0045242F" w:rsidRPr="0045242F">
        <w:t xml:space="preserve">базового уровня к продвинутому по робототехнике и игре в шахматы. </w:t>
      </w:r>
    </w:p>
    <w:p w:rsidR="000B4F02" w:rsidRPr="0045242F" w:rsidRDefault="00A74E1A" w:rsidP="0049280F">
      <w:pPr>
        <w:spacing w:after="0" w:line="240" w:lineRule="auto"/>
      </w:pPr>
      <w:r w:rsidRPr="0045242F">
        <w:t>В текущем году открыто обучение по нов</w:t>
      </w:r>
      <w:r w:rsidR="0045242F" w:rsidRPr="0045242F">
        <w:t>ой</w:t>
      </w:r>
      <w:r w:rsidR="00A5269F" w:rsidRPr="0045242F">
        <w:t xml:space="preserve"> программ</w:t>
      </w:r>
      <w:r w:rsidR="0045242F" w:rsidRPr="0045242F">
        <w:t>е</w:t>
      </w:r>
      <w:r w:rsidRPr="0045242F">
        <w:t xml:space="preserve"> </w:t>
      </w:r>
      <w:r w:rsidR="00A5269F" w:rsidRPr="0045242F">
        <w:t>технической направленности: «</w:t>
      </w:r>
      <w:r w:rsidR="0045242F" w:rsidRPr="0045242F">
        <w:t>Техно-мир» где занималось 43 учащихся в 4 группах</w:t>
      </w:r>
      <w:r w:rsidR="00A5269F" w:rsidRPr="0045242F">
        <w:t xml:space="preserve">. </w:t>
      </w:r>
    </w:p>
    <w:p w:rsidR="000B4F02" w:rsidRPr="0045242F" w:rsidRDefault="00A74E1A" w:rsidP="0049280F">
      <w:pPr>
        <w:spacing w:after="0" w:line="240" w:lineRule="auto"/>
      </w:pPr>
      <w:r w:rsidRPr="0045242F">
        <w:t xml:space="preserve">В целях улучшения качества обучения к каждой реализуемой программе сформированы образовательно-методические комплексы, составлены рабочие программы, регламентирующие организацию образовательной деятельности с учётом условий текущего учебного года. При обучении по программам педагоги применяют современные образовательные технологии, которые обеспечивают личностное развитие обучающихся за счёт творческой и продуктивной деятельности в образовательном процессе.    </w:t>
      </w:r>
    </w:p>
    <w:p w:rsidR="000B4F02" w:rsidRPr="0045242F" w:rsidRDefault="00A74E1A" w:rsidP="0049280F">
      <w:pPr>
        <w:spacing w:after="0" w:line="240" w:lineRule="auto"/>
      </w:pPr>
      <w:r w:rsidRPr="0045242F">
        <w:t xml:space="preserve">Используемая в образовательном процессе современная учебно-методическая литература, включает учебные пособия, справочную литературу, периодические издания, нотные сборники, что позволяет организовать обучение по всем темам (разделам) представленных программ.    </w:t>
      </w:r>
    </w:p>
    <w:p w:rsidR="00684B71" w:rsidRPr="00087EC7" w:rsidRDefault="00684B71" w:rsidP="0049280F">
      <w:pPr>
        <w:spacing w:after="0" w:line="240" w:lineRule="auto"/>
        <w:rPr>
          <w:highlight w:val="yellow"/>
        </w:rPr>
      </w:pPr>
    </w:p>
    <w:p w:rsidR="0049280F" w:rsidRPr="00DF7944" w:rsidRDefault="00C40F7D" w:rsidP="0049280F">
      <w:pPr>
        <w:spacing w:after="0" w:line="240" w:lineRule="auto"/>
        <w:jc w:val="center"/>
        <w:rPr>
          <w:b/>
          <w:sz w:val="32"/>
        </w:rPr>
      </w:pPr>
      <w:r w:rsidRPr="00DF7944">
        <w:rPr>
          <w:b/>
          <w:sz w:val="32"/>
        </w:rPr>
        <w:t>Контингент обучающихся</w:t>
      </w:r>
    </w:p>
    <w:p w:rsidR="000B4F02" w:rsidRPr="00DF7944" w:rsidRDefault="00A74E1A" w:rsidP="0049280F">
      <w:pPr>
        <w:spacing w:after="0" w:line="240" w:lineRule="auto"/>
      </w:pPr>
      <w:r w:rsidRPr="00DF7944">
        <w:t xml:space="preserve">За отчётный период по дополнительным общеразвивающим программам в Учреждении занимается </w:t>
      </w:r>
      <w:r w:rsidR="00DF7944" w:rsidRPr="00DF7944">
        <w:t>783</w:t>
      </w:r>
      <w:r w:rsidRPr="00DF7944">
        <w:t xml:space="preserve"> обучающихся, из них все получают бесплатную образовательную услугу. </w:t>
      </w:r>
    </w:p>
    <w:tbl>
      <w:tblPr>
        <w:tblStyle w:val="TableGrid"/>
        <w:tblW w:w="9352" w:type="dxa"/>
        <w:tblInd w:w="2" w:type="dxa"/>
        <w:tblCellMar>
          <w:top w:w="40" w:type="dxa"/>
          <w:right w:w="2" w:type="dxa"/>
        </w:tblCellMar>
        <w:tblLook w:val="04A0" w:firstRow="1" w:lastRow="0" w:firstColumn="1" w:lastColumn="0" w:noHBand="0" w:noVBand="1"/>
      </w:tblPr>
      <w:tblGrid>
        <w:gridCol w:w="1129"/>
        <w:gridCol w:w="4847"/>
        <w:gridCol w:w="1592"/>
        <w:gridCol w:w="1784"/>
      </w:tblGrid>
      <w:tr w:rsidR="000B4F02" w:rsidRPr="00DF7944" w:rsidTr="00851B07">
        <w:trPr>
          <w:trHeight w:val="722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left"/>
            </w:pPr>
            <w:r w:rsidRPr="00DF7944">
              <w:rPr>
                <w:b/>
              </w:rPr>
              <w:t xml:space="preserve">№п/п </w:t>
            </w:r>
            <w:r w:rsidRPr="00DF7944">
              <w:t xml:space="preserve">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center"/>
            </w:pPr>
            <w:r w:rsidRPr="00DF7944">
              <w:rPr>
                <w:b/>
              </w:rPr>
              <w:t xml:space="preserve">Показатели </w:t>
            </w:r>
            <w:r w:rsidRPr="00DF7944">
              <w:t xml:space="preserve">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center"/>
            </w:pPr>
            <w:r w:rsidRPr="00DF7944">
              <w:rPr>
                <w:b/>
              </w:rPr>
              <w:t>202</w:t>
            </w:r>
            <w:r w:rsidR="00FC7DF0">
              <w:rPr>
                <w:b/>
              </w:rPr>
              <w:t>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center"/>
            </w:pPr>
            <w:r w:rsidRPr="00DF7944">
              <w:rPr>
                <w:b/>
              </w:rPr>
              <w:t>Единица измерения</w:t>
            </w:r>
            <w:r w:rsidRPr="00DF7944">
              <w:t xml:space="preserve"> </w:t>
            </w:r>
          </w:p>
        </w:tc>
      </w:tr>
      <w:tr w:rsidR="000B4F02" w:rsidRPr="00DF7944" w:rsidTr="00851B07">
        <w:trPr>
          <w:trHeight w:val="513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left"/>
            </w:pPr>
            <w:r w:rsidRPr="00DF7944">
              <w:rPr>
                <w:b/>
              </w:rPr>
              <w:t xml:space="preserve">1 </w:t>
            </w:r>
            <w:r w:rsidRPr="00DF7944">
              <w:t xml:space="preserve">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left"/>
            </w:pPr>
            <w:r w:rsidRPr="00DF7944">
              <w:rPr>
                <w:b/>
              </w:rPr>
              <w:t xml:space="preserve">Образовательная деятельность </w:t>
            </w:r>
            <w:r w:rsidRPr="00DF7944">
              <w:t xml:space="preserve">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 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DF7944" w:rsidRDefault="00A74E1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 </w:t>
            </w:r>
          </w:p>
        </w:tc>
      </w:tr>
      <w:tr w:rsidR="00763EDA" w:rsidRPr="00DF7944" w:rsidTr="00851B07">
        <w:trPr>
          <w:trHeight w:val="593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1.1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>Общая численност</w:t>
            </w:r>
            <w:r w:rsidR="00C04AB2">
              <w:t>ь обучающихся, в том числе: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DF7944" w:rsidP="0049280F">
            <w:pPr>
              <w:tabs>
                <w:tab w:val="center" w:pos="651"/>
              </w:tabs>
              <w:spacing w:after="0" w:line="240" w:lineRule="auto"/>
              <w:ind w:firstLine="0"/>
              <w:jc w:val="center"/>
            </w:pPr>
            <w:r w:rsidRPr="00DF7944">
              <w:t>783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человек </w:t>
            </w:r>
          </w:p>
        </w:tc>
      </w:tr>
      <w:tr w:rsidR="00763EDA" w:rsidRPr="00DF7944" w:rsidTr="00851B07">
        <w:trPr>
          <w:trHeight w:val="425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1.1.1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>Детей дошк</w:t>
            </w:r>
            <w:r w:rsidR="00C04AB2">
              <w:t>ольного возраста (6-7 лет)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C04AB2" w:rsidP="0049280F">
            <w:pPr>
              <w:spacing w:after="0" w:line="240" w:lineRule="auto"/>
              <w:ind w:firstLine="0"/>
              <w:jc w:val="center"/>
            </w:pPr>
            <w:r>
              <w:t>127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человек </w:t>
            </w:r>
          </w:p>
        </w:tc>
      </w:tr>
      <w:tr w:rsidR="00763EDA" w:rsidRPr="00DF7944" w:rsidTr="00851B07">
        <w:trPr>
          <w:trHeight w:val="593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1.1.2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>Детей младшего шко</w:t>
            </w:r>
            <w:r w:rsidR="00C04AB2">
              <w:t>льного возраста (7-11 лет)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C04AB2" w:rsidP="0049280F">
            <w:pPr>
              <w:spacing w:after="0" w:line="240" w:lineRule="auto"/>
              <w:ind w:firstLine="0"/>
              <w:jc w:val="center"/>
            </w:pPr>
            <w:r>
              <w:t>257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человек </w:t>
            </w:r>
          </w:p>
        </w:tc>
      </w:tr>
      <w:tr w:rsidR="00763EDA" w:rsidRPr="00DF7944" w:rsidTr="00851B07">
        <w:trPr>
          <w:trHeight w:val="593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1.1.3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C04AB2">
            <w:pPr>
              <w:spacing w:after="0" w:line="240" w:lineRule="auto"/>
              <w:ind w:firstLine="0"/>
              <w:jc w:val="left"/>
            </w:pPr>
            <w:r w:rsidRPr="00DF7944">
              <w:t>Детей среднего школьного возраста (11-15 лет)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DF7944" w:rsidP="0049280F">
            <w:pPr>
              <w:spacing w:after="0" w:line="240" w:lineRule="auto"/>
              <w:ind w:firstLine="0"/>
              <w:jc w:val="center"/>
            </w:pPr>
            <w:r w:rsidRPr="00DF7944">
              <w:t>2</w:t>
            </w:r>
            <w:r w:rsidR="00C04AB2">
              <w:t>52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человек </w:t>
            </w:r>
          </w:p>
        </w:tc>
      </w:tr>
      <w:tr w:rsidR="00763EDA" w:rsidRPr="00DF7944" w:rsidTr="00851B07">
        <w:trPr>
          <w:trHeight w:val="593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1.1.4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C04AB2">
            <w:pPr>
              <w:spacing w:after="0" w:line="240" w:lineRule="auto"/>
              <w:ind w:firstLine="0"/>
              <w:jc w:val="left"/>
            </w:pPr>
            <w:r w:rsidRPr="00DF7944">
              <w:t>Детей старшего школьного возраста (15-17 лет)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C04AB2" w:rsidP="0049280F">
            <w:pPr>
              <w:spacing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человек </w:t>
            </w:r>
          </w:p>
        </w:tc>
      </w:tr>
      <w:tr w:rsidR="00763EDA" w:rsidRPr="00087EC7" w:rsidTr="00851B07">
        <w:trPr>
          <w:trHeight w:val="1018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1.2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left"/>
            </w:pPr>
            <w:r w:rsidRPr="00DF7944">
              <w:t xml:space="preserve">Численность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0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DF7944" w:rsidRDefault="00763EDA" w:rsidP="0049280F">
            <w:pPr>
              <w:spacing w:after="0" w:line="240" w:lineRule="auto"/>
              <w:ind w:firstLine="0"/>
              <w:jc w:val="center"/>
            </w:pPr>
            <w:r w:rsidRPr="00DF7944">
              <w:t xml:space="preserve">человек </w:t>
            </w:r>
          </w:p>
        </w:tc>
      </w:tr>
      <w:tr w:rsidR="00763EDA" w:rsidRPr="00087EC7" w:rsidTr="00851B07">
        <w:trPr>
          <w:trHeight w:val="1311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8505F2" w:rsidRDefault="00763EDA" w:rsidP="0049280F">
            <w:pPr>
              <w:spacing w:after="0" w:line="240" w:lineRule="auto"/>
              <w:ind w:firstLine="0"/>
              <w:jc w:val="left"/>
            </w:pPr>
            <w:r w:rsidRPr="008505F2">
              <w:t xml:space="preserve">1.3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8505F2" w:rsidRDefault="00763EDA" w:rsidP="0049280F">
            <w:pPr>
              <w:spacing w:after="0" w:line="240" w:lineRule="auto"/>
              <w:ind w:firstLine="0"/>
              <w:jc w:val="left"/>
            </w:pPr>
            <w:r w:rsidRPr="008505F2">
              <w:t xml:space="preserve">Численность / удельный вес численности обучающихся, занимающихся в 2-хболее объединениях, в общей численности обучающихся  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8505F2" w:rsidRDefault="008505F2" w:rsidP="0049280F">
            <w:pPr>
              <w:spacing w:after="0" w:line="240" w:lineRule="auto"/>
              <w:ind w:firstLine="0"/>
              <w:jc w:val="center"/>
            </w:pPr>
            <w:r w:rsidRPr="008505F2">
              <w:t>99</w:t>
            </w:r>
            <w:r w:rsidR="00763EDA" w:rsidRPr="008505F2">
              <w:t xml:space="preserve"> / 13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8505F2" w:rsidRDefault="00763EDA" w:rsidP="0049280F">
            <w:pPr>
              <w:spacing w:after="0" w:line="240" w:lineRule="auto"/>
              <w:ind w:firstLine="0"/>
              <w:jc w:val="center"/>
            </w:pPr>
            <w:r w:rsidRPr="008505F2">
              <w:t xml:space="preserve">человек/% </w:t>
            </w:r>
          </w:p>
        </w:tc>
      </w:tr>
      <w:tr w:rsidR="00763EDA" w:rsidRPr="00087EC7" w:rsidTr="00851B07">
        <w:trPr>
          <w:trHeight w:val="1315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1.4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Численность / удельный вес численности обучающихся с применением очно-заочной формы обучения, дистанционных образовательных технологий 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4C44F0" w:rsidP="0049280F">
            <w:pPr>
              <w:spacing w:after="0" w:line="240" w:lineRule="auto"/>
              <w:ind w:firstLine="0"/>
              <w:jc w:val="center"/>
            </w:pPr>
            <w:r w:rsidRPr="004C44F0">
              <w:t>195 / 25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человек/% </w:t>
            </w:r>
          </w:p>
        </w:tc>
      </w:tr>
      <w:tr w:rsidR="00763EDA" w:rsidRPr="00087EC7" w:rsidTr="00851B07">
        <w:trPr>
          <w:trHeight w:val="1423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1.5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Численность / удельный вес численности обучающихся по образовательным программам для детей с выдающимися способностями, в общей численности обучающихся 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12 / 2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человек/% </w:t>
            </w:r>
          </w:p>
        </w:tc>
      </w:tr>
      <w:tr w:rsidR="00763EDA" w:rsidRPr="00087EC7" w:rsidTr="00851B07">
        <w:trPr>
          <w:trHeight w:val="1609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1.6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>Численность / удельный вес численности обучающихся по образовательным программам, детей с особыми потребностями в образовании, в общей численн</w:t>
            </w:r>
            <w:r w:rsidR="004C44F0">
              <w:t>ости обучающихся, в том числе: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935FDD" w:rsidP="00935FDD">
            <w:pPr>
              <w:spacing w:after="0" w:line="240" w:lineRule="auto"/>
              <w:ind w:firstLine="0"/>
              <w:jc w:val="center"/>
            </w:pPr>
            <w:r>
              <w:t>2</w:t>
            </w:r>
            <w:r w:rsidR="00763EDA" w:rsidRPr="004C44F0">
              <w:t xml:space="preserve"> / </w:t>
            </w:r>
            <w:r>
              <w:t>0,3</w:t>
            </w:r>
            <w:r w:rsidR="00763EDA" w:rsidRPr="004C44F0"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человек/% </w:t>
            </w:r>
          </w:p>
        </w:tc>
      </w:tr>
      <w:tr w:rsidR="00763EDA" w:rsidRPr="00087EC7" w:rsidTr="00851B07">
        <w:trPr>
          <w:trHeight w:val="754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1.6.1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</w:pPr>
            <w:r w:rsidRPr="004C44F0">
              <w:t xml:space="preserve">Обучающиеся с ограниченными </w:t>
            </w:r>
            <w:r w:rsidR="009D6F8A" w:rsidRPr="004C44F0">
              <w:t>возможностями здоровья</w:t>
            </w:r>
            <w:r w:rsidRPr="004C44F0">
              <w:t xml:space="preserve"> 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9D6F8A" w:rsidP="0049280F">
            <w:pPr>
              <w:spacing w:after="0" w:line="240" w:lineRule="auto"/>
              <w:ind w:firstLine="0"/>
              <w:jc w:val="center"/>
            </w:pPr>
            <w:r w:rsidRPr="004C44F0">
              <w:t>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 </w:t>
            </w:r>
          </w:p>
        </w:tc>
      </w:tr>
      <w:tr w:rsidR="00763EDA" w:rsidRPr="00087EC7" w:rsidTr="00851B07">
        <w:trPr>
          <w:trHeight w:val="718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1.6.2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Дети-сироты, дети, оставшиеся без попечения родителей 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0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 </w:t>
            </w:r>
          </w:p>
        </w:tc>
      </w:tr>
      <w:tr w:rsidR="00763EDA" w:rsidRPr="00087EC7" w:rsidTr="00851B07">
        <w:trPr>
          <w:trHeight w:val="418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1.6.3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Дети-мигранты    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0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 </w:t>
            </w:r>
          </w:p>
        </w:tc>
      </w:tr>
      <w:tr w:rsidR="00763EDA" w:rsidRPr="00087EC7" w:rsidTr="00851B07">
        <w:trPr>
          <w:trHeight w:val="706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1.6.4     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</w:pPr>
            <w:r w:rsidRPr="004C44F0">
              <w:t>Дети, попавшие в трудную жизненную</w:t>
            </w:r>
          </w:p>
          <w:p w:rsidR="00763EDA" w:rsidRPr="004C44F0" w:rsidRDefault="00763EDA" w:rsidP="0049280F">
            <w:pPr>
              <w:spacing w:after="0" w:line="240" w:lineRule="auto"/>
              <w:ind w:firstLine="0"/>
              <w:jc w:val="left"/>
            </w:pPr>
            <w:r w:rsidRPr="004C44F0">
              <w:t xml:space="preserve">ситуацию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935FDD" w:rsidP="0049280F">
            <w:pPr>
              <w:tabs>
                <w:tab w:val="center" w:pos="646"/>
              </w:tabs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EDA" w:rsidRPr="004C44F0" w:rsidRDefault="00763EDA" w:rsidP="0049280F">
            <w:pPr>
              <w:spacing w:after="0" w:line="240" w:lineRule="auto"/>
              <w:ind w:firstLine="0"/>
              <w:jc w:val="center"/>
            </w:pPr>
            <w:r w:rsidRPr="004C44F0">
              <w:t xml:space="preserve">человек </w:t>
            </w:r>
          </w:p>
        </w:tc>
      </w:tr>
    </w:tbl>
    <w:p w:rsidR="000B4F02" w:rsidRPr="00C04AB2" w:rsidRDefault="00A74E1A" w:rsidP="0049280F">
      <w:pPr>
        <w:spacing w:after="0" w:line="240" w:lineRule="auto"/>
        <w:ind w:firstLine="0"/>
        <w:jc w:val="left"/>
      </w:pPr>
      <w:r w:rsidRPr="00087EC7">
        <w:rPr>
          <w:highlight w:val="yellow"/>
        </w:rPr>
        <w:t xml:space="preserve">    </w:t>
      </w:r>
    </w:p>
    <w:p w:rsidR="000B4F02" w:rsidRPr="00C04AB2" w:rsidRDefault="00A74E1A" w:rsidP="0049280F">
      <w:pPr>
        <w:spacing w:after="0" w:line="240" w:lineRule="auto"/>
      </w:pPr>
      <w:r w:rsidRPr="00C04AB2">
        <w:t xml:space="preserve">В ходе анализа установлено, что в текущем году основной возрастной группой учащихся стали школьники </w:t>
      </w:r>
      <w:r w:rsidR="00C04AB2" w:rsidRPr="00C04AB2">
        <w:t>младшего</w:t>
      </w:r>
      <w:r w:rsidRPr="00C04AB2">
        <w:t xml:space="preserve"> возраста</w:t>
      </w:r>
      <w:r w:rsidR="00763EDA" w:rsidRPr="00C04AB2">
        <w:t xml:space="preserve"> и вырос на </w:t>
      </w:r>
      <w:r w:rsidR="00C04AB2" w:rsidRPr="00C04AB2">
        <w:t>18</w:t>
      </w:r>
      <w:r w:rsidR="00763EDA" w:rsidRPr="00C04AB2">
        <w:t>%</w:t>
      </w:r>
      <w:r w:rsidRPr="00C04AB2">
        <w:t xml:space="preserve">. Также продолжился рост количества учащихся дошкольного возраста </w:t>
      </w:r>
      <w:r w:rsidR="00763EDA" w:rsidRPr="00C04AB2">
        <w:t xml:space="preserve">на </w:t>
      </w:r>
      <w:r w:rsidR="00C04AB2" w:rsidRPr="00C04AB2">
        <w:t>11</w:t>
      </w:r>
      <w:r w:rsidR="00763EDA" w:rsidRPr="00C04AB2">
        <w:t>%</w:t>
      </w:r>
      <w:r w:rsidR="00C40F7D" w:rsidRPr="00C04AB2">
        <w:t>.</w:t>
      </w:r>
      <w:r w:rsidR="00C04AB2" w:rsidRPr="00C04AB2">
        <w:t xml:space="preserve"> Наиболее активный прирост наблюдается среди учащихся старшего школьного возраста – увеличился в три раза.</w:t>
      </w:r>
      <w:r w:rsidR="00C40F7D" w:rsidRPr="00C04AB2">
        <w:t xml:space="preserve"> </w:t>
      </w:r>
      <w:r w:rsidRPr="00C04AB2">
        <w:t xml:space="preserve">Гендерный состав учащихся изменился в сторону увеличения количества </w:t>
      </w:r>
      <w:r w:rsidR="00C04AB2" w:rsidRPr="00C04AB2">
        <w:t>мальчиков</w:t>
      </w:r>
      <w:r w:rsidR="00763EDA" w:rsidRPr="00C04AB2">
        <w:t xml:space="preserve"> составил</w:t>
      </w:r>
      <w:r w:rsidRPr="00C04AB2">
        <w:t xml:space="preserve"> </w:t>
      </w:r>
      <w:r w:rsidR="00C04AB2" w:rsidRPr="00C04AB2">
        <w:t>52</w:t>
      </w:r>
      <w:r w:rsidRPr="00C04AB2">
        <w:t xml:space="preserve">% </w:t>
      </w:r>
      <w:r w:rsidR="00763EDA" w:rsidRPr="00C04AB2">
        <w:t>(в 202</w:t>
      </w:r>
      <w:r w:rsidR="00C04AB2" w:rsidRPr="00C04AB2">
        <w:t>4</w:t>
      </w:r>
      <w:r w:rsidR="00763EDA" w:rsidRPr="00C04AB2">
        <w:t xml:space="preserve"> г. было 4</w:t>
      </w:r>
      <w:r w:rsidR="00C04AB2" w:rsidRPr="00C04AB2">
        <w:t>9</w:t>
      </w:r>
      <w:r w:rsidR="00763EDA" w:rsidRPr="00C04AB2">
        <w:t>%)</w:t>
      </w:r>
    </w:p>
    <w:p w:rsidR="000B4F02" w:rsidRPr="00C04AB2" w:rsidRDefault="00A74E1A" w:rsidP="00C04AB2">
      <w:pPr>
        <w:tabs>
          <w:tab w:val="left" w:pos="1905"/>
        </w:tabs>
        <w:spacing w:after="0" w:line="240" w:lineRule="auto"/>
        <w:ind w:firstLine="0"/>
        <w:jc w:val="left"/>
      </w:pPr>
      <w:r w:rsidRPr="00C04AB2">
        <w:t xml:space="preserve">    </w:t>
      </w:r>
      <w:r w:rsidR="00C04AB2" w:rsidRPr="00C04AB2">
        <w:tab/>
      </w:r>
    </w:p>
    <w:p w:rsidR="000B4F02" w:rsidRPr="00087EC7" w:rsidRDefault="00C04AB2" w:rsidP="0049280F">
      <w:pPr>
        <w:spacing w:after="0" w:line="240" w:lineRule="auto"/>
        <w:ind w:firstLine="0"/>
        <w:jc w:val="center"/>
        <w:rPr>
          <w:highlight w:val="yellow"/>
        </w:rPr>
      </w:pPr>
      <w:r>
        <w:rPr>
          <w:noProof/>
          <w:highlight w:val="yellow"/>
        </w:rPr>
        <w:drawing>
          <wp:inline distT="0" distB="0" distL="0" distR="0" wp14:anchorId="56F41CEF">
            <wp:extent cx="4542155" cy="27559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F02" w:rsidRPr="008505F2" w:rsidRDefault="00A74E1A" w:rsidP="0049280F">
      <w:pPr>
        <w:spacing w:after="0" w:line="240" w:lineRule="auto"/>
        <w:ind w:firstLine="0"/>
        <w:jc w:val="left"/>
      </w:pPr>
      <w:r w:rsidRPr="008505F2">
        <w:t xml:space="preserve">     </w:t>
      </w:r>
    </w:p>
    <w:p w:rsidR="000B4F02" w:rsidRPr="008505F2" w:rsidRDefault="00A74E1A" w:rsidP="0049280F">
      <w:pPr>
        <w:spacing w:after="0" w:line="240" w:lineRule="auto"/>
      </w:pPr>
      <w:r w:rsidRPr="008505F2">
        <w:t xml:space="preserve">На протяжение нескольких лет Учреждение работает над снижением количества обучающихся занимающихся в двух и более объединениях, </w:t>
      </w:r>
      <w:r w:rsidR="008505F2" w:rsidRPr="008505F2">
        <w:t xml:space="preserve">несмотря на то что </w:t>
      </w:r>
      <w:r w:rsidRPr="008505F2">
        <w:t>в 202</w:t>
      </w:r>
      <w:r w:rsidR="008505F2" w:rsidRPr="008505F2">
        <w:t>5</w:t>
      </w:r>
      <w:r w:rsidRPr="008505F2">
        <w:t xml:space="preserve"> году данный показатель увеличился на </w:t>
      </w:r>
      <w:r w:rsidR="008505F2" w:rsidRPr="008505F2">
        <w:t>14</w:t>
      </w:r>
      <w:r w:rsidRPr="008505F2">
        <w:t xml:space="preserve"> человека и составил</w:t>
      </w:r>
      <w:r w:rsidR="008505F2" w:rsidRPr="008505F2">
        <w:t xml:space="preserve"> 99</w:t>
      </w:r>
      <w:r w:rsidR="009D6F8A" w:rsidRPr="008505F2">
        <w:t xml:space="preserve"> </w:t>
      </w:r>
      <w:r w:rsidR="008505F2" w:rsidRPr="008505F2">
        <w:t xml:space="preserve">обучающихся - </w:t>
      </w:r>
      <w:r w:rsidR="009D6F8A" w:rsidRPr="008505F2">
        <w:t>13% от общего количества</w:t>
      </w:r>
      <w:r w:rsidR="008505F2" w:rsidRPr="008505F2">
        <w:t xml:space="preserve"> и остался на прежнем уровне. </w:t>
      </w:r>
    </w:p>
    <w:p w:rsidR="0049280F" w:rsidRPr="005872D5" w:rsidRDefault="009D6F8A" w:rsidP="0049280F">
      <w:pPr>
        <w:spacing w:after="0" w:line="240" w:lineRule="auto"/>
      </w:pPr>
      <w:r w:rsidRPr="005872D5">
        <w:t>В 202</w:t>
      </w:r>
      <w:r w:rsidR="005872D5" w:rsidRPr="005872D5">
        <w:t>5</w:t>
      </w:r>
      <w:r w:rsidR="00A74E1A" w:rsidRPr="005872D5">
        <w:t xml:space="preserve"> г. в учреждении занималось </w:t>
      </w:r>
      <w:r w:rsidR="00D412DE" w:rsidRPr="005872D5">
        <w:t>3</w:t>
      </w:r>
      <w:r w:rsidR="00A74E1A" w:rsidRPr="005872D5">
        <w:t xml:space="preserve"> </w:t>
      </w:r>
      <w:r w:rsidR="00D412DE" w:rsidRPr="005872D5">
        <w:t xml:space="preserve">ребенка </w:t>
      </w:r>
      <w:r w:rsidR="00A74E1A" w:rsidRPr="005872D5">
        <w:t xml:space="preserve">с особыми потребностями в образовании, попавшие в трудную жизненную ситуацию. </w:t>
      </w:r>
    </w:p>
    <w:p w:rsidR="000B4F02" w:rsidRPr="00087EC7" w:rsidRDefault="00A74E1A" w:rsidP="0049280F">
      <w:pPr>
        <w:spacing w:after="0" w:line="240" w:lineRule="auto"/>
        <w:rPr>
          <w:highlight w:val="yellow"/>
        </w:rPr>
      </w:pPr>
      <w:r w:rsidRPr="00087EC7">
        <w:rPr>
          <w:highlight w:val="yellow"/>
        </w:rPr>
        <w:t xml:space="preserve">    </w:t>
      </w:r>
    </w:p>
    <w:p w:rsidR="000B4F02" w:rsidRPr="005872D5" w:rsidRDefault="00A74E1A" w:rsidP="0049280F">
      <w:pPr>
        <w:pStyle w:val="1"/>
        <w:spacing w:line="240" w:lineRule="auto"/>
        <w:ind w:left="0" w:right="0"/>
        <w:jc w:val="center"/>
      </w:pPr>
      <w:r w:rsidRPr="005872D5">
        <w:t>Образовательные результаты обучающихся</w:t>
      </w:r>
    </w:p>
    <w:p w:rsidR="000B4F02" w:rsidRPr="005872D5" w:rsidRDefault="00A74E1A" w:rsidP="0049280F">
      <w:pPr>
        <w:spacing w:after="0" w:line="240" w:lineRule="auto"/>
      </w:pPr>
      <w:r w:rsidRPr="005872D5">
        <w:t xml:space="preserve">Оценка результативности обучения по программам осуществляется на уровне Учреждения по итогам промежуточных и итоговой аттестации, в соответствии с показателями результативности, критериями определения результатов, установленными в программах.  По результатам итоговой аттестации 100% обучавшихся по программам были аттестованы и получили Свидетельства об окончании обучения по дополнительным общеразвивающим программам.   Основными формами предъявления результатов освоения программ являются:   </w:t>
      </w:r>
    </w:p>
    <w:p w:rsidR="000B4F02" w:rsidRPr="005872D5" w:rsidRDefault="00A74E1A" w:rsidP="0049280F">
      <w:pPr>
        <w:spacing w:after="0" w:line="240" w:lineRule="auto"/>
        <w:ind w:firstLine="0"/>
      </w:pPr>
      <w:r w:rsidRPr="005872D5">
        <w:t xml:space="preserve">тестирование, защита проектов, проведение социальных акций, отчетные выставки, </w:t>
      </w:r>
    </w:p>
    <w:p w:rsidR="000B4F02" w:rsidRPr="005872D5" w:rsidRDefault="00A74E1A" w:rsidP="0049280F">
      <w:pPr>
        <w:spacing w:after="0" w:line="240" w:lineRule="auto"/>
        <w:ind w:firstLine="0"/>
      </w:pPr>
      <w:r w:rsidRPr="005872D5">
        <w:t xml:space="preserve">концерты, соревнования, участие в конкурсах, конференциях и др.    </w:t>
      </w:r>
    </w:p>
    <w:p w:rsidR="000B4F02" w:rsidRPr="005872D5" w:rsidRDefault="00A74E1A" w:rsidP="0049280F">
      <w:pPr>
        <w:spacing w:after="0" w:line="240" w:lineRule="auto"/>
        <w:ind w:firstLine="0"/>
        <w:jc w:val="left"/>
      </w:pPr>
      <w:r w:rsidRPr="005872D5">
        <w:rPr>
          <w:b/>
        </w:rPr>
        <w:t xml:space="preserve"> </w:t>
      </w:r>
      <w:r w:rsidRPr="005872D5">
        <w:t xml:space="preserve">   </w:t>
      </w:r>
    </w:p>
    <w:p w:rsidR="000B4F02" w:rsidRPr="005872D5" w:rsidRDefault="00A74E1A" w:rsidP="0049280F">
      <w:pPr>
        <w:spacing w:after="0" w:line="240" w:lineRule="auto"/>
        <w:ind w:firstLine="708"/>
        <w:jc w:val="left"/>
      </w:pPr>
      <w:r w:rsidRPr="005872D5">
        <w:rPr>
          <w:b/>
        </w:rPr>
        <w:t>Таблица. Основные показатели образовательных результатов, обучающихся за отчетный период.</w:t>
      </w:r>
      <w:r w:rsidRPr="005872D5">
        <w:t xml:space="preserve">    </w:t>
      </w:r>
    </w:p>
    <w:tbl>
      <w:tblPr>
        <w:tblStyle w:val="TableGrid"/>
        <w:tblW w:w="9352" w:type="dxa"/>
        <w:tblInd w:w="2" w:type="dxa"/>
        <w:tblCellMar>
          <w:top w:w="36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4750"/>
        <w:gridCol w:w="1501"/>
        <w:gridCol w:w="1788"/>
      </w:tblGrid>
      <w:tr w:rsidR="000B4F02" w:rsidRPr="00087EC7" w:rsidTr="00E37112">
        <w:trPr>
          <w:trHeight w:val="686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851B07" w:rsidP="0049280F">
            <w:pPr>
              <w:spacing w:after="0" w:line="240" w:lineRule="auto"/>
              <w:ind w:firstLine="0"/>
              <w:jc w:val="left"/>
            </w:pPr>
            <w:r>
              <w:t>№п/п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851B07" w:rsidP="0049280F">
            <w:pPr>
              <w:spacing w:after="0" w:line="240" w:lineRule="auto"/>
              <w:ind w:firstLine="0"/>
              <w:jc w:val="left"/>
            </w:pPr>
            <w:r>
              <w:t>Показатели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A74E1A" w:rsidP="0049280F">
            <w:pPr>
              <w:spacing w:after="0" w:line="240" w:lineRule="auto"/>
              <w:ind w:firstLine="0"/>
              <w:jc w:val="center"/>
            </w:pPr>
            <w:r w:rsidRPr="005872D5">
              <w:t>202</w:t>
            </w:r>
            <w:r w:rsidR="00D412DE" w:rsidRPr="005872D5">
              <w:t>4</w:t>
            </w:r>
            <w:r w:rsidRPr="005872D5">
              <w:t xml:space="preserve">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A74E1A" w:rsidP="0049280F">
            <w:pPr>
              <w:spacing w:after="0" w:line="240" w:lineRule="auto"/>
              <w:ind w:firstLine="0"/>
              <w:jc w:val="left"/>
            </w:pPr>
            <w:r w:rsidRPr="005872D5">
              <w:t>Еди</w:t>
            </w:r>
            <w:r w:rsidR="008505F2">
              <w:t xml:space="preserve">ница </w:t>
            </w:r>
            <w:r w:rsidRPr="005872D5">
              <w:t xml:space="preserve">измерения      </w:t>
            </w:r>
          </w:p>
        </w:tc>
      </w:tr>
      <w:tr w:rsidR="000B4F02" w:rsidRPr="00087EC7" w:rsidTr="00E37112">
        <w:trPr>
          <w:trHeight w:val="151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851B07" w:rsidP="0049280F">
            <w:pPr>
              <w:spacing w:after="0" w:line="240" w:lineRule="auto"/>
              <w:ind w:firstLine="0"/>
              <w:jc w:val="left"/>
            </w:pPr>
            <w:r>
              <w:t>1.7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A74E1A" w:rsidP="005872D5">
            <w:pPr>
              <w:spacing w:after="0" w:line="240" w:lineRule="auto"/>
              <w:ind w:firstLine="0"/>
              <w:jc w:val="left"/>
            </w:pPr>
            <w:r w:rsidRPr="005872D5">
              <w:t>Численность / удельный вес численности обучающихся, занимающихся учебно</w:t>
            </w:r>
            <w:r w:rsidR="00D412DE" w:rsidRPr="005872D5">
              <w:t>-</w:t>
            </w:r>
            <w:r w:rsidRPr="005872D5">
              <w:t xml:space="preserve">исследовательской, проектной деятельностью, в общей численности </w:t>
            </w:r>
            <w:r w:rsidR="005872D5" w:rsidRPr="005872D5">
              <w:t>обучающихся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5872D5" w:rsidP="0049280F">
            <w:pPr>
              <w:spacing w:after="0" w:line="240" w:lineRule="auto"/>
              <w:ind w:firstLine="0"/>
              <w:jc w:val="center"/>
            </w:pPr>
            <w:r w:rsidRPr="005872D5">
              <w:t>118/15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5872D5" w:rsidRDefault="00A74E1A" w:rsidP="0049280F">
            <w:pPr>
              <w:spacing w:after="0" w:line="240" w:lineRule="auto"/>
              <w:ind w:firstLine="0"/>
              <w:jc w:val="left"/>
            </w:pPr>
            <w:r w:rsidRPr="005872D5">
              <w:t xml:space="preserve">человек/%      </w:t>
            </w:r>
          </w:p>
        </w:tc>
      </w:tr>
      <w:tr w:rsidR="00E37112" w:rsidRPr="00087EC7" w:rsidTr="00E37112">
        <w:trPr>
          <w:trHeight w:val="1712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 xml:space="preserve">1.8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Численность / удельный вес численности обучающихся, принявших участие в массовых мероприятиях (конкурсы, соревнования, фестивали, конференции), в общей численности обучающихся, в том числе: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935FDD" w:rsidP="00935FDD">
            <w:pPr>
              <w:spacing w:after="0" w:line="240" w:lineRule="auto"/>
              <w:ind w:firstLine="0"/>
              <w:jc w:val="center"/>
            </w:pPr>
            <w:r>
              <w:t>656/ 84</w:t>
            </w:r>
            <w:r w:rsidR="00E37112" w:rsidRPr="00767C2A">
              <w:t xml:space="preserve">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40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1.8.1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На муниципальном уровне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767C2A" w:rsidP="0049280F">
            <w:pPr>
              <w:spacing w:after="0" w:line="240" w:lineRule="auto"/>
              <w:ind w:firstLine="0"/>
              <w:jc w:val="center"/>
            </w:pPr>
            <w:r w:rsidRPr="00767C2A">
              <w:t>333/ 43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413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1.8.2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На региональном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767C2A" w:rsidP="00767C2A">
            <w:pPr>
              <w:spacing w:after="0" w:line="240" w:lineRule="auto"/>
              <w:ind w:firstLine="0"/>
              <w:jc w:val="center"/>
            </w:pPr>
            <w:r w:rsidRPr="00767C2A">
              <w:t>123</w:t>
            </w:r>
            <w:r w:rsidR="00E37112" w:rsidRPr="00767C2A">
              <w:t>/</w:t>
            </w:r>
            <w:r w:rsidRPr="00767C2A">
              <w:t>16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41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1.8.3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На межрегиональном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center"/>
            </w:pPr>
            <w:r w:rsidRPr="00767C2A">
              <w:t>0/0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41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1.8.4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На федеральном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935FDD" w:rsidP="00767C2A">
            <w:pPr>
              <w:spacing w:after="0" w:line="240" w:lineRule="auto"/>
              <w:ind w:firstLine="0"/>
              <w:jc w:val="center"/>
            </w:pPr>
            <w:r>
              <w:t>116</w:t>
            </w:r>
            <w:r w:rsidR="00E37112" w:rsidRPr="00767C2A">
              <w:t>/</w:t>
            </w:r>
            <w:r>
              <w:t>15</w:t>
            </w:r>
            <w:r w:rsidR="00E37112" w:rsidRPr="00767C2A">
              <w:t xml:space="preserve">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40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1.8.5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На международном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767C2A" w:rsidP="0049280F">
            <w:pPr>
              <w:spacing w:after="0" w:line="240" w:lineRule="auto"/>
              <w:ind w:firstLine="0"/>
              <w:jc w:val="center"/>
            </w:pPr>
            <w:r w:rsidRPr="00767C2A">
              <w:t>18/1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1693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851B07" w:rsidP="0049280F">
            <w:pPr>
              <w:spacing w:after="0" w:line="240" w:lineRule="auto"/>
              <w:ind w:firstLine="0"/>
              <w:jc w:val="left"/>
            </w:pPr>
            <w:r>
              <w:t>1.9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Численность / удельный вес численности обучающихся – победителей и призеров массовых мероприятий (конкурсы, соревнования, фестивали, конференции), в общей численности обучающихся, в том числе: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767C2A" w:rsidP="00935FDD">
            <w:pPr>
              <w:spacing w:after="0" w:line="240" w:lineRule="auto"/>
              <w:ind w:firstLine="0"/>
              <w:jc w:val="center"/>
            </w:pPr>
            <w:r w:rsidRPr="00767C2A">
              <w:t>13</w:t>
            </w:r>
            <w:r w:rsidR="00935FDD">
              <w:t>9/ 17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767C2A" w:rsidRDefault="00E37112" w:rsidP="0049280F">
            <w:pPr>
              <w:spacing w:after="0" w:line="240" w:lineRule="auto"/>
              <w:ind w:firstLine="0"/>
              <w:jc w:val="left"/>
            </w:pPr>
            <w:r w:rsidRPr="00767C2A">
              <w:t xml:space="preserve">человек/%      </w:t>
            </w:r>
          </w:p>
        </w:tc>
      </w:tr>
      <w:tr w:rsidR="00E37112" w:rsidRPr="00087EC7" w:rsidTr="00E37112">
        <w:trPr>
          <w:trHeight w:val="41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1.9.1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На муниципальном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935FDD" w:rsidP="0049280F">
            <w:pPr>
              <w:spacing w:after="0" w:line="240" w:lineRule="auto"/>
              <w:ind w:firstLine="0"/>
              <w:jc w:val="center"/>
            </w:pPr>
            <w:r>
              <w:t>76/10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человек/%      </w:t>
            </w:r>
          </w:p>
        </w:tc>
      </w:tr>
      <w:tr w:rsidR="00E37112" w:rsidRPr="00087EC7" w:rsidTr="00E37112">
        <w:trPr>
          <w:trHeight w:val="40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1.9.2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На региональном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9324F0" w:rsidP="0049280F">
            <w:pPr>
              <w:spacing w:after="0" w:line="240" w:lineRule="auto"/>
              <w:ind w:firstLine="0"/>
              <w:jc w:val="center"/>
            </w:pPr>
            <w:r w:rsidRPr="009324F0">
              <w:t>27/3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человек/%      </w:t>
            </w:r>
          </w:p>
        </w:tc>
      </w:tr>
      <w:tr w:rsidR="00E37112" w:rsidRPr="00087EC7" w:rsidTr="00E37112">
        <w:trPr>
          <w:trHeight w:val="406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1.9.3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На межрегиональном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center"/>
            </w:pPr>
            <w:r w:rsidRPr="009324F0">
              <w:t xml:space="preserve">0/0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человек/%      </w:t>
            </w:r>
          </w:p>
        </w:tc>
      </w:tr>
      <w:tr w:rsidR="00E37112" w:rsidRPr="00087EC7" w:rsidTr="00E37112">
        <w:trPr>
          <w:trHeight w:val="40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1.9.4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На федеральном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935FDD" w:rsidP="0049280F">
            <w:pPr>
              <w:spacing w:after="0" w:line="240" w:lineRule="auto"/>
              <w:ind w:firstLine="0"/>
              <w:jc w:val="center"/>
            </w:pPr>
            <w:r>
              <w:t>7/0,9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человек/%      </w:t>
            </w:r>
          </w:p>
        </w:tc>
      </w:tr>
      <w:tr w:rsidR="00E37112" w:rsidRPr="00087EC7" w:rsidTr="00E37112">
        <w:trPr>
          <w:trHeight w:val="413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1.9.5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На международном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9324F0" w:rsidP="0049280F">
            <w:pPr>
              <w:spacing w:after="0" w:line="240" w:lineRule="auto"/>
              <w:ind w:firstLine="0"/>
              <w:jc w:val="center"/>
            </w:pPr>
            <w:r w:rsidRPr="009324F0">
              <w:t>1/0,1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24F0" w:rsidRDefault="00E37112" w:rsidP="0049280F">
            <w:pPr>
              <w:spacing w:after="0" w:line="240" w:lineRule="auto"/>
              <w:ind w:firstLine="0"/>
              <w:jc w:val="left"/>
            </w:pPr>
            <w:r w:rsidRPr="009324F0">
              <w:t xml:space="preserve">человек/%      </w:t>
            </w:r>
          </w:p>
        </w:tc>
      </w:tr>
      <w:tr w:rsidR="00E37112" w:rsidRPr="00087EC7" w:rsidTr="00E37112">
        <w:trPr>
          <w:trHeight w:val="1419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1.10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Численность / удельный вес численности обучающихся, участвующих в образовательных и социальных проектах, в общей численности обучающихся, в том </w:t>
            </w:r>
            <w:r w:rsidR="006A1753" w:rsidRPr="009332B8">
              <w:t xml:space="preserve">числе: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9324F0" w:rsidP="00935FDD">
            <w:pPr>
              <w:spacing w:after="0" w:line="240" w:lineRule="auto"/>
              <w:ind w:firstLine="0"/>
              <w:jc w:val="center"/>
            </w:pPr>
            <w:r w:rsidRPr="009332B8">
              <w:t>197/25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человек/%      </w:t>
            </w:r>
          </w:p>
        </w:tc>
      </w:tr>
      <w:tr w:rsidR="00E37112" w:rsidRPr="00087EC7" w:rsidTr="00E37112">
        <w:trPr>
          <w:trHeight w:val="40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1.10.1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На муниципальном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9332B8" w:rsidP="009324F0">
            <w:pPr>
              <w:spacing w:after="0" w:line="240" w:lineRule="auto"/>
              <w:ind w:firstLine="0"/>
              <w:jc w:val="center"/>
            </w:pPr>
            <w:r w:rsidRPr="009332B8">
              <w:t>78</w:t>
            </w:r>
            <w:r w:rsidR="00E37112" w:rsidRPr="009332B8">
              <w:t>/</w:t>
            </w:r>
            <w:r w:rsidRPr="009332B8">
              <w:t>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человек/%      </w:t>
            </w:r>
          </w:p>
        </w:tc>
      </w:tr>
      <w:tr w:rsidR="00E37112" w:rsidRPr="00087EC7" w:rsidTr="00E37112">
        <w:trPr>
          <w:trHeight w:val="413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1.10.2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На региональном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9332B8" w:rsidP="009324F0">
            <w:pPr>
              <w:spacing w:after="0" w:line="240" w:lineRule="auto"/>
              <w:ind w:firstLine="0"/>
              <w:jc w:val="center"/>
            </w:pPr>
            <w:r w:rsidRPr="009332B8">
              <w:t>78</w:t>
            </w:r>
            <w:r w:rsidR="00E37112" w:rsidRPr="009332B8">
              <w:t xml:space="preserve">/ </w:t>
            </w:r>
            <w:r w:rsidRPr="009332B8">
              <w:t>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человек/%      </w:t>
            </w:r>
          </w:p>
        </w:tc>
      </w:tr>
      <w:tr w:rsidR="00E37112" w:rsidRPr="00087EC7" w:rsidTr="00E37112">
        <w:trPr>
          <w:trHeight w:val="41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1.10.3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На межрегиональном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center"/>
            </w:pPr>
            <w:r w:rsidRPr="009332B8">
              <w:t xml:space="preserve">0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человек/%      </w:t>
            </w:r>
          </w:p>
        </w:tc>
      </w:tr>
      <w:tr w:rsidR="00E37112" w:rsidRPr="00087EC7" w:rsidTr="00E37112">
        <w:trPr>
          <w:trHeight w:val="415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1.10.4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На федеральном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9332B8" w:rsidP="0049280F">
            <w:pPr>
              <w:spacing w:after="0" w:line="240" w:lineRule="auto"/>
              <w:ind w:firstLine="0"/>
              <w:jc w:val="center"/>
            </w:pPr>
            <w:r w:rsidRPr="009332B8">
              <w:t>24/3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человек/%      </w:t>
            </w:r>
          </w:p>
        </w:tc>
      </w:tr>
      <w:tr w:rsidR="00E37112" w:rsidRPr="00087EC7" w:rsidTr="00E37112">
        <w:trPr>
          <w:trHeight w:val="41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1.10.5      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На международном уровне     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9332B8" w:rsidP="009332B8">
            <w:pPr>
              <w:spacing w:after="0" w:line="240" w:lineRule="auto"/>
              <w:ind w:firstLine="0"/>
              <w:jc w:val="center"/>
            </w:pPr>
            <w:r w:rsidRPr="009332B8">
              <w:t>1</w:t>
            </w:r>
            <w:r w:rsidR="00E37112" w:rsidRPr="009332B8">
              <w:t>/</w:t>
            </w:r>
            <w:r w:rsidRPr="009332B8">
              <w:t>0,1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112" w:rsidRPr="009332B8" w:rsidRDefault="00E37112" w:rsidP="0049280F">
            <w:pPr>
              <w:spacing w:after="0" w:line="240" w:lineRule="auto"/>
              <w:ind w:firstLine="0"/>
              <w:jc w:val="left"/>
            </w:pPr>
            <w:r w:rsidRPr="009332B8">
              <w:t xml:space="preserve">человек/%      </w:t>
            </w:r>
          </w:p>
        </w:tc>
      </w:tr>
    </w:tbl>
    <w:p w:rsidR="000B4F02" w:rsidRPr="009332B8" w:rsidRDefault="00A74E1A" w:rsidP="0049280F">
      <w:pPr>
        <w:spacing w:after="0" w:line="240" w:lineRule="auto"/>
        <w:ind w:firstLine="0"/>
        <w:jc w:val="left"/>
      </w:pPr>
      <w:r w:rsidRPr="009332B8">
        <w:t xml:space="preserve">   </w:t>
      </w:r>
    </w:p>
    <w:p w:rsidR="000B4F02" w:rsidRPr="009332B8" w:rsidRDefault="00A74E1A" w:rsidP="0049280F">
      <w:pPr>
        <w:spacing w:after="0" w:line="240" w:lineRule="auto"/>
      </w:pPr>
      <w:r w:rsidRPr="009332B8">
        <w:t xml:space="preserve">Учреждение реализует образовательные мероприятия для обучающихся по дополнительным общеразвивающим программам, которые позволяют включать детей в общественно-значимые и культурные события, пробуждать их творческие и социальные инициативы.    </w:t>
      </w:r>
    </w:p>
    <w:p w:rsidR="000B4F02" w:rsidRDefault="00A74E1A" w:rsidP="00935FDD">
      <w:pPr>
        <w:spacing w:after="0" w:line="240" w:lineRule="auto"/>
      </w:pPr>
      <w:r w:rsidRPr="009332B8">
        <w:t>Творческие объединения регулярно принимают активное участие в конкурсах, акциях, фестивалях разного уровня и разной направленности, в разных форматах. А также участвуют в проектно-исследовательской деятельнос</w:t>
      </w:r>
      <w:r w:rsidR="00935FDD">
        <w:t>ти, занимают призовые места.</w:t>
      </w:r>
    </w:p>
    <w:p w:rsidR="00935FDD" w:rsidRPr="00935FDD" w:rsidRDefault="00935FDD" w:rsidP="00935FDD">
      <w:pPr>
        <w:spacing w:after="0" w:line="240" w:lineRule="auto"/>
      </w:pPr>
    </w:p>
    <w:p w:rsidR="006A1753" w:rsidRPr="00B364C6" w:rsidRDefault="006A1753" w:rsidP="00693845">
      <w:pPr>
        <w:keepNext/>
        <w:keepLines/>
        <w:spacing w:after="0" w:line="240" w:lineRule="auto"/>
        <w:ind w:hanging="10"/>
        <w:jc w:val="center"/>
        <w:outlineLvl w:val="0"/>
        <w:rPr>
          <w:b/>
          <w:sz w:val="32"/>
        </w:rPr>
      </w:pPr>
      <w:r w:rsidRPr="00B364C6">
        <w:rPr>
          <w:b/>
          <w:sz w:val="32"/>
        </w:rPr>
        <w:t xml:space="preserve">Кадровое обеспечение образовательной деятельности </w:t>
      </w:r>
      <w:r w:rsidRPr="00B364C6">
        <w:rPr>
          <w:sz w:val="28"/>
        </w:rPr>
        <w:t xml:space="preserve"> </w:t>
      </w:r>
    </w:p>
    <w:p w:rsidR="006A1753" w:rsidRPr="00B364C6" w:rsidRDefault="006A1753" w:rsidP="00693845">
      <w:pPr>
        <w:spacing w:after="0" w:line="240" w:lineRule="auto"/>
        <w:ind w:firstLine="699"/>
      </w:pPr>
      <w:r w:rsidRPr="00B364C6">
        <w:t xml:space="preserve">Кадровый состав Дома творчества соответствует условиям реализации дополнительных общеразвивающих программ, организации и проведения массовых мероприятий для обучающихся Большемуртинского района разного уровня. </w:t>
      </w:r>
    </w:p>
    <w:p w:rsidR="006A1753" w:rsidRPr="00B364C6" w:rsidRDefault="006A1753" w:rsidP="00693845">
      <w:pPr>
        <w:spacing w:after="0" w:line="240" w:lineRule="auto"/>
        <w:ind w:firstLine="699"/>
      </w:pPr>
      <w:r w:rsidRPr="00B364C6">
        <w:t xml:space="preserve">Всего в Учреждении работает 22 сотрудника, из которых 8 человек по совместительству, количество педагогических работников на 31 декабря 2025 г. составляет </w:t>
      </w:r>
    </w:p>
    <w:p w:rsidR="006A1753" w:rsidRPr="00B364C6" w:rsidRDefault="006A1753" w:rsidP="00693845">
      <w:pPr>
        <w:spacing w:after="0" w:line="240" w:lineRule="auto"/>
        <w:ind w:firstLine="0"/>
      </w:pPr>
      <w:r w:rsidRPr="00B364C6">
        <w:t xml:space="preserve">17 человек.  </w:t>
      </w:r>
    </w:p>
    <w:p w:rsidR="006A1753" w:rsidRPr="00B364C6" w:rsidRDefault="006A1753" w:rsidP="006A1753">
      <w:pPr>
        <w:spacing w:after="0" w:line="240" w:lineRule="auto"/>
        <w:ind w:firstLine="0"/>
      </w:pPr>
      <w:r w:rsidRPr="00B364C6">
        <w:t xml:space="preserve">Таблица. Характеристика кадрового состава педагогических работников   </w:t>
      </w:r>
    </w:p>
    <w:tbl>
      <w:tblPr>
        <w:tblStyle w:val="TableGrid"/>
        <w:tblW w:w="9359" w:type="dxa"/>
        <w:tblInd w:w="34" w:type="dxa"/>
        <w:tblCellMar>
          <w:top w:w="24" w:type="dxa"/>
          <w:right w:w="3" w:type="dxa"/>
        </w:tblCellMar>
        <w:tblLook w:val="04A0" w:firstRow="1" w:lastRow="0" w:firstColumn="1" w:lastColumn="0" w:noHBand="0" w:noVBand="1"/>
      </w:tblPr>
      <w:tblGrid>
        <w:gridCol w:w="1233"/>
        <w:gridCol w:w="5453"/>
        <w:gridCol w:w="1196"/>
        <w:gridCol w:w="1477"/>
      </w:tblGrid>
      <w:tr w:rsidR="00C40F7D" w:rsidRPr="00087EC7" w:rsidTr="00B7344A">
        <w:trPr>
          <w:trHeight w:val="620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6A1753" w:rsidRDefault="00C40F7D" w:rsidP="0049280F">
            <w:pPr>
              <w:spacing w:after="0" w:line="240" w:lineRule="auto"/>
              <w:ind w:firstLine="0"/>
              <w:jc w:val="left"/>
            </w:pPr>
            <w:r w:rsidRPr="006A1753">
              <w:t xml:space="preserve">№п/п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6A1753" w:rsidRDefault="00C40F7D" w:rsidP="0049280F">
            <w:pPr>
              <w:spacing w:after="0" w:line="240" w:lineRule="auto"/>
              <w:ind w:firstLine="0"/>
              <w:jc w:val="left"/>
            </w:pPr>
            <w:r w:rsidRPr="006A1753">
              <w:t xml:space="preserve">Показатели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6A1753" w:rsidRDefault="00C40F7D" w:rsidP="0049280F">
            <w:pPr>
              <w:spacing w:after="0" w:line="240" w:lineRule="auto"/>
              <w:ind w:firstLine="0"/>
              <w:jc w:val="left"/>
            </w:pPr>
            <w:r w:rsidRPr="006A1753">
              <w:t>2024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6A1753" w:rsidRDefault="00C40F7D" w:rsidP="0049280F">
            <w:pPr>
              <w:spacing w:after="0" w:line="240" w:lineRule="auto"/>
              <w:ind w:firstLine="0"/>
              <w:jc w:val="left"/>
            </w:pPr>
            <w:r w:rsidRPr="006A1753">
              <w:t xml:space="preserve">Единица измерения    </w:t>
            </w:r>
          </w:p>
        </w:tc>
      </w:tr>
      <w:tr w:rsidR="006A1753" w:rsidRPr="00087EC7" w:rsidTr="00B7344A">
        <w:trPr>
          <w:trHeight w:val="332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1.12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Общая численность педагогических работников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17/ 77,3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6A1753" w:rsidRPr="00087EC7" w:rsidTr="00B7344A">
        <w:trPr>
          <w:trHeight w:val="1212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1.13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высшее образование, в общей численности педагогических работников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11/64,7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6A1753" w:rsidRPr="00087EC7" w:rsidTr="00B7344A">
        <w:trPr>
          <w:trHeight w:val="1212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1.14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высшее образование педагогической направленности, в общей численности педагогических работников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10/58,8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6A1753" w:rsidRPr="00087EC7" w:rsidTr="00B7344A">
        <w:trPr>
          <w:trHeight w:val="1213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1.15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6/35,3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6A1753" w:rsidRPr="00087EC7" w:rsidTr="00B7344A">
        <w:trPr>
          <w:trHeight w:val="1536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1.16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среднее профессиональное образование педагогической направленности, в общей численности педагогических работников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6/35,3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6A1753" w:rsidRPr="00087EC7" w:rsidTr="00B7344A">
        <w:trPr>
          <w:trHeight w:val="172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1.17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 11/64,7 </w:t>
            </w:r>
          </w:p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6A1753" w:rsidRPr="00087EC7" w:rsidTr="00B7344A">
        <w:trPr>
          <w:trHeight w:val="336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1.17.1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Высшая 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8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     </w:t>
            </w:r>
          </w:p>
        </w:tc>
      </w:tr>
      <w:tr w:rsidR="006A1753" w:rsidRPr="00087EC7" w:rsidTr="00B7344A">
        <w:trPr>
          <w:trHeight w:val="336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1.17.2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Первая 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>3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753" w:rsidRPr="00415A30" w:rsidRDefault="006A1753" w:rsidP="006A1753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     </w:t>
            </w:r>
          </w:p>
        </w:tc>
      </w:tr>
      <w:tr w:rsidR="00C40F7D" w:rsidRPr="00087EC7" w:rsidTr="00B7344A">
        <w:trPr>
          <w:trHeight w:val="1212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1.18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     </w:t>
            </w:r>
          </w:p>
        </w:tc>
      </w:tr>
      <w:tr w:rsidR="00C40F7D" w:rsidRPr="00087EC7" w:rsidTr="00B7344A">
        <w:trPr>
          <w:trHeight w:val="34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1.18.1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До 5 лет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D42710" w:rsidP="00D42710">
            <w:pPr>
              <w:spacing w:after="0" w:line="240" w:lineRule="auto"/>
              <w:ind w:firstLine="0"/>
              <w:jc w:val="left"/>
            </w:pPr>
            <w:r w:rsidRPr="00D42710">
              <w:t>2</w:t>
            </w:r>
            <w:r w:rsidR="00C40F7D" w:rsidRPr="00D42710">
              <w:t xml:space="preserve">/ </w:t>
            </w:r>
            <w:r w:rsidRPr="00D42710">
              <w:t>12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C40F7D" w:rsidRPr="00087EC7" w:rsidTr="00B7344A">
        <w:trPr>
          <w:trHeight w:val="332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1.18.2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Свыше 30 лет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B21A32" w:rsidP="00D42710">
            <w:pPr>
              <w:spacing w:after="0" w:line="240" w:lineRule="auto"/>
              <w:ind w:firstLine="0"/>
              <w:jc w:val="left"/>
            </w:pPr>
            <w:r w:rsidRPr="00D42710">
              <w:t>4/</w:t>
            </w:r>
            <w:r w:rsidR="00D42710" w:rsidRPr="00D42710">
              <w:t>24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C40F7D" w:rsidRPr="00087EC7" w:rsidTr="00B7344A">
        <w:trPr>
          <w:trHeight w:val="913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1.19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Численность / удельный вес численности педагогических работников в общей численности педагогических работников в возрасте до 30 лет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D42710" w:rsidP="0049280F">
            <w:pPr>
              <w:spacing w:after="0" w:line="240" w:lineRule="auto"/>
              <w:ind w:firstLine="0"/>
              <w:jc w:val="left"/>
            </w:pPr>
            <w:r w:rsidRPr="00D42710">
              <w:t>0</w:t>
            </w:r>
            <w:r w:rsidR="00C40F7D" w:rsidRPr="00D42710">
              <w:t xml:space="preserve">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C40F7D" w:rsidRPr="00087EC7" w:rsidTr="00B7344A">
        <w:trPr>
          <w:trHeight w:val="916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1.20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Численность / удельный вес численности педагогических работников в общей численности педагогических работников в возрасте от 55 лет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D42710" w:rsidP="00D42710">
            <w:pPr>
              <w:spacing w:after="0" w:line="240" w:lineRule="auto"/>
              <w:ind w:firstLine="0"/>
              <w:jc w:val="left"/>
            </w:pPr>
            <w:r w:rsidRPr="00D42710">
              <w:t>6</w:t>
            </w:r>
            <w:r w:rsidR="00C40F7D" w:rsidRPr="00D42710">
              <w:t>/ 3</w:t>
            </w:r>
            <w:r w:rsidRPr="00D42710">
              <w:t>5</w:t>
            </w:r>
            <w:r w:rsidR="00C40F7D" w:rsidRPr="00D42710">
              <w:t xml:space="preserve">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F7D" w:rsidRPr="00D42710" w:rsidRDefault="00C40F7D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B7344A" w:rsidRPr="00087EC7" w:rsidTr="00B7344A">
        <w:trPr>
          <w:trHeight w:val="2700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44A" w:rsidRPr="00D42710" w:rsidRDefault="00B7344A" w:rsidP="0049280F">
            <w:pPr>
              <w:spacing w:after="0" w:line="240" w:lineRule="auto"/>
              <w:ind w:firstLine="0"/>
              <w:jc w:val="left"/>
            </w:pPr>
            <w:r w:rsidRPr="00D42710">
              <w:t xml:space="preserve">1.21 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44A" w:rsidRPr="00D42710" w:rsidRDefault="00B7344A" w:rsidP="0049280F">
            <w:pPr>
              <w:spacing w:after="0" w:line="240" w:lineRule="auto"/>
              <w:ind w:firstLine="0"/>
              <w:jc w:val="left"/>
            </w:pPr>
            <w:r w:rsidRPr="00D42710"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44A" w:rsidRPr="00D42710" w:rsidRDefault="00B7344A" w:rsidP="00D42710">
            <w:pPr>
              <w:spacing w:after="0" w:line="240" w:lineRule="auto"/>
              <w:ind w:firstLine="0"/>
              <w:jc w:val="center"/>
            </w:pPr>
            <w:r w:rsidRPr="00D42710">
              <w:t>1</w:t>
            </w:r>
            <w:r w:rsidR="00D42710" w:rsidRPr="00D42710">
              <w:t>7</w:t>
            </w:r>
            <w:r w:rsidRPr="00D42710">
              <w:t>/100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44A" w:rsidRPr="00D42710" w:rsidRDefault="00B7344A" w:rsidP="0049280F">
            <w:pPr>
              <w:spacing w:after="0" w:line="240" w:lineRule="auto"/>
              <w:ind w:firstLine="0"/>
              <w:jc w:val="center"/>
            </w:pPr>
            <w:r w:rsidRPr="00D42710">
              <w:t xml:space="preserve">человек/% </w:t>
            </w:r>
          </w:p>
        </w:tc>
      </w:tr>
      <w:tr w:rsidR="00B7344A" w:rsidRPr="00087EC7" w:rsidTr="00B7344A">
        <w:trPr>
          <w:trHeight w:val="1217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left"/>
            </w:pPr>
            <w:r w:rsidRPr="00934EC5">
              <w:t xml:space="preserve">1.22 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left"/>
            </w:pPr>
            <w:r w:rsidRPr="00934EC5">
              <w:t xml:space="preserve">Численность / удельный вес численности специалистов, обеспечивающих методическую деятельность ОО, в общей численности сотрудников ОО 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934EC5" w:rsidP="00934EC5">
            <w:pPr>
              <w:spacing w:after="0" w:line="240" w:lineRule="auto"/>
              <w:ind w:firstLine="0"/>
              <w:jc w:val="left"/>
            </w:pPr>
            <w:r>
              <w:t>6</w:t>
            </w:r>
            <w:r w:rsidR="00B7344A" w:rsidRPr="00934EC5">
              <w:t>/</w:t>
            </w:r>
            <w:r>
              <w:t>27</w:t>
            </w:r>
            <w:r w:rsidR="00B7344A" w:rsidRPr="00934EC5">
              <w:t xml:space="preserve">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center"/>
            </w:pPr>
            <w:r w:rsidRPr="00934EC5">
              <w:t xml:space="preserve">человек/% </w:t>
            </w:r>
          </w:p>
        </w:tc>
      </w:tr>
      <w:tr w:rsidR="00B7344A" w:rsidRPr="00087EC7" w:rsidTr="00B7344A">
        <w:trPr>
          <w:trHeight w:val="62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left"/>
            </w:pPr>
            <w:r w:rsidRPr="00934EC5">
              <w:t xml:space="preserve">1.23 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left"/>
            </w:pPr>
            <w:r w:rsidRPr="00934EC5">
              <w:t xml:space="preserve">Количество публикаций, подготовленных педагогическими работниками ОО: 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center"/>
            </w:pPr>
            <w:r w:rsidRPr="00934EC5">
              <w:t xml:space="preserve">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934EC5" w:rsidRDefault="00B7344A" w:rsidP="0049280F">
            <w:pPr>
              <w:spacing w:after="0" w:line="240" w:lineRule="auto"/>
              <w:ind w:firstLine="0"/>
              <w:jc w:val="center"/>
            </w:pPr>
            <w:r w:rsidRPr="00934EC5">
              <w:t xml:space="preserve"> </w:t>
            </w:r>
          </w:p>
        </w:tc>
      </w:tr>
      <w:tr w:rsidR="00B7344A" w:rsidRPr="00087EC7" w:rsidTr="00B7344A">
        <w:trPr>
          <w:trHeight w:val="632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left"/>
            </w:pPr>
            <w:r w:rsidRPr="00ED42EF">
              <w:t xml:space="preserve">1.23.1 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left"/>
            </w:pPr>
            <w:r w:rsidRPr="00ED42EF">
              <w:t xml:space="preserve">За 3 года 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ED42EF" w:rsidP="0049280F">
            <w:pPr>
              <w:spacing w:after="0" w:line="240" w:lineRule="auto"/>
              <w:ind w:firstLine="0"/>
              <w:jc w:val="center"/>
            </w:pPr>
            <w:r w:rsidRPr="00ED42EF">
              <w:t>29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center"/>
            </w:pPr>
            <w:r w:rsidRPr="00ED42EF">
              <w:t xml:space="preserve"> </w:t>
            </w:r>
          </w:p>
          <w:p w:rsidR="00B7344A" w:rsidRPr="00ED42EF" w:rsidRDefault="00B7344A" w:rsidP="0049280F">
            <w:pPr>
              <w:spacing w:after="0" w:line="240" w:lineRule="auto"/>
              <w:ind w:firstLine="0"/>
              <w:jc w:val="center"/>
            </w:pPr>
            <w:r w:rsidRPr="00ED42EF">
              <w:t xml:space="preserve">единиц </w:t>
            </w:r>
          </w:p>
        </w:tc>
      </w:tr>
      <w:tr w:rsidR="00B7344A" w:rsidRPr="00087EC7" w:rsidTr="00B7344A">
        <w:trPr>
          <w:trHeight w:val="34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left"/>
            </w:pPr>
            <w:r w:rsidRPr="00ED42EF">
              <w:t xml:space="preserve">1.23.2 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left"/>
            </w:pPr>
            <w:r w:rsidRPr="00ED42EF">
              <w:t xml:space="preserve">За отчётный период    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ED42EF" w:rsidP="0049280F">
            <w:pPr>
              <w:spacing w:after="0" w:line="240" w:lineRule="auto"/>
              <w:ind w:firstLine="0"/>
              <w:jc w:val="center"/>
            </w:pPr>
            <w:r w:rsidRPr="00ED42EF">
              <w:t>10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center"/>
            </w:pPr>
            <w:r w:rsidRPr="00ED42EF">
              <w:t xml:space="preserve">единиц </w:t>
            </w:r>
          </w:p>
        </w:tc>
      </w:tr>
      <w:tr w:rsidR="00B7344A" w:rsidRPr="00087EC7" w:rsidTr="00B7344A">
        <w:trPr>
          <w:trHeight w:val="1536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left"/>
            </w:pPr>
            <w:r w:rsidRPr="00ED42EF">
              <w:t xml:space="preserve">1.24     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left"/>
            </w:pPr>
            <w:r w:rsidRPr="00ED42EF">
              <w:t xml:space="preserve">Наличие в организации дополнительного образования системы психолого- педагогической поддержки одарённых детей, иных групп детей, требующих повышенного внимания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center"/>
            </w:pPr>
            <w:r w:rsidRPr="00ED42EF">
              <w:t xml:space="preserve">нет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4A" w:rsidRPr="00ED42EF" w:rsidRDefault="00B7344A" w:rsidP="0049280F">
            <w:pPr>
              <w:spacing w:after="0" w:line="240" w:lineRule="auto"/>
              <w:ind w:firstLine="0"/>
              <w:jc w:val="center"/>
            </w:pPr>
            <w:r w:rsidRPr="00ED42EF">
              <w:t xml:space="preserve">Да, Нет </w:t>
            </w:r>
          </w:p>
        </w:tc>
      </w:tr>
    </w:tbl>
    <w:p w:rsidR="000B4F02" w:rsidRPr="00ED42EF" w:rsidRDefault="00A74E1A" w:rsidP="0049280F">
      <w:pPr>
        <w:spacing w:after="0" w:line="240" w:lineRule="auto"/>
        <w:ind w:firstLine="0"/>
        <w:jc w:val="left"/>
      </w:pPr>
      <w:r w:rsidRPr="00087EC7">
        <w:rPr>
          <w:highlight w:val="yellow"/>
        </w:rPr>
        <w:t xml:space="preserve">    </w:t>
      </w:r>
    </w:p>
    <w:p w:rsidR="0049280F" w:rsidRPr="00ED42EF" w:rsidRDefault="00A74E1A" w:rsidP="0049280F">
      <w:pPr>
        <w:spacing w:after="0" w:line="240" w:lineRule="auto"/>
      </w:pPr>
      <w:r w:rsidRPr="00ED42EF">
        <w:t>В 202</w:t>
      </w:r>
      <w:r w:rsidR="00ED42EF" w:rsidRPr="00ED42EF">
        <w:t>5</w:t>
      </w:r>
      <w:r w:rsidRPr="00ED42EF">
        <w:t xml:space="preserve"> году прошли аттестацию </w:t>
      </w:r>
      <w:r w:rsidR="00ED42EF" w:rsidRPr="00ED42EF">
        <w:t>1</w:t>
      </w:r>
      <w:r w:rsidR="00406991" w:rsidRPr="00ED42EF">
        <w:t xml:space="preserve"> </w:t>
      </w:r>
      <w:r w:rsidRPr="00ED42EF">
        <w:t>специалист</w:t>
      </w:r>
      <w:r w:rsidR="00406991" w:rsidRPr="00ED42EF">
        <w:t>а</w:t>
      </w:r>
      <w:r w:rsidRPr="00ED42EF">
        <w:t xml:space="preserve"> по должности «</w:t>
      </w:r>
      <w:r w:rsidR="00ED42EF" w:rsidRPr="00ED42EF">
        <w:t>методист</w:t>
      </w:r>
      <w:r w:rsidRPr="00ED42EF">
        <w:t xml:space="preserve">» на </w:t>
      </w:r>
      <w:r w:rsidR="00ED42EF" w:rsidRPr="00ED42EF">
        <w:t>первую</w:t>
      </w:r>
      <w:r w:rsidRPr="00ED42EF">
        <w:t xml:space="preserve"> квалификационную категорию</w:t>
      </w:r>
      <w:r w:rsidR="00406991" w:rsidRPr="00ED42EF">
        <w:t>.</w:t>
      </w:r>
      <w:r w:rsidRPr="00ED42EF">
        <w:t xml:space="preserve"> </w:t>
      </w:r>
    </w:p>
    <w:p w:rsidR="000B4F02" w:rsidRPr="00087EC7" w:rsidRDefault="00A74E1A" w:rsidP="0049280F">
      <w:pPr>
        <w:spacing w:after="0" w:line="240" w:lineRule="auto"/>
        <w:rPr>
          <w:highlight w:val="yellow"/>
        </w:rPr>
      </w:pPr>
      <w:r w:rsidRPr="00087EC7">
        <w:rPr>
          <w:highlight w:val="yellow"/>
        </w:rPr>
        <w:t xml:space="preserve">    </w:t>
      </w:r>
    </w:p>
    <w:p w:rsidR="0049280F" w:rsidRPr="00ED42EF" w:rsidRDefault="00A74E1A" w:rsidP="0049280F">
      <w:pPr>
        <w:spacing w:after="0" w:line="240" w:lineRule="auto"/>
        <w:jc w:val="center"/>
        <w:rPr>
          <w:b/>
          <w:sz w:val="32"/>
        </w:rPr>
      </w:pPr>
      <w:r w:rsidRPr="00ED42EF">
        <w:rPr>
          <w:b/>
          <w:sz w:val="32"/>
        </w:rPr>
        <w:t>Методическое обеспечение образовательной деятельности</w:t>
      </w:r>
    </w:p>
    <w:p w:rsidR="000B4F02" w:rsidRPr="00ED42EF" w:rsidRDefault="00A74E1A" w:rsidP="0049280F">
      <w:pPr>
        <w:spacing w:after="0" w:line="240" w:lineRule="auto"/>
      </w:pPr>
      <w:r w:rsidRPr="00ED42EF">
        <w:t xml:space="preserve">Основное назначение методической деятельности Учреждения - это оказание качественных образовательных, информационных, консультационных услуг для педагогов дополнительного образования Учреждения, что предполагает обеспечение потребностей педагогов в образовательных программах и технологиях, актуальной информации по вопросам дополнительного образования детей и участию в конкурсных мероприятиях.      </w:t>
      </w:r>
    </w:p>
    <w:p w:rsidR="000B4F02" w:rsidRPr="00ED42EF" w:rsidRDefault="00A74E1A" w:rsidP="0049280F">
      <w:pPr>
        <w:spacing w:after="0" w:line="240" w:lineRule="auto"/>
      </w:pPr>
      <w:r w:rsidRPr="00ED42EF">
        <w:t>Совершенствование методического сопровождения дополнительного образования в Доме творчества осуществляется через оптимизацию системы методического сопровождения педагогов дополнительного образования в условиях нового порядка аттестации педагогических кадров и повышения профессиональной компетентности педагогических кадров в области инновационной образовательной деятельности.</w:t>
      </w:r>
    </w:p>
    <w:p w:rsidR="000B4F02" w:rsidRPr="00934EC5" w:rsidRDefault="00A74E1A" w:rsidP="0049280F">
      <w:pPr>
        <w:spacing w:after="0" w:line="240" w:lineRule="auto"/>
      </w:pPr>
      <w:r w:rsidRPr="00ED42EF">
        <w:t xml:space="preserve">Количество специалистов, обеспечивающих методическую деятельность в Учреждении - директор, руководитель МОЦ, 2 методиста, 2 педагога-организатора, что </w:t>
      </w:r>
      <w:r w:rsidRPr="00934EC5">
        <w:t>составляет 2</w:t>
      </w:r>
      <w:r w:rsidR="00934EC5" w:rsidRPr="00934EC5">
        <w:t>7</w:t>
      </w:r>
      <w:r w:rsidRPr="00934EC5">
        <w:t xml:space="preserve"> % от числа работников учреждения.</w:t>
      </w:r>
      <w:r w:rsidR="00E37112" w:rsidRPr="00934EC5">
        <w:t xml:space="preserve"> </w:t>
      </w:r>
    </w:p>
    <w:p w:rsidR="000B4F02" w:rsidRPr="00ED42EF" w:rsidRDefault="00A74E1A" w:rsidP="0049280F">
      <w:pPr>
        <w:spacing w:after="0" w:line="240" w:lineRule="auto"/>
      </w:pPr>
      <w:r w:rsidRPr="00ED42EF">
        <w:t>Методическая деятельность Учреждения обеспечивается по следующим направлениям:</w:t>
      </w:r>
      <w:r w:rsidR="00E37112" w:rsidRPr="00ED42EF">
        <w:t xml:space="preserve"> </w:t>
      </w:r>
    </w:p>
    <w:p w:rsidR="000B4F02" w:rsidRPr="00ED42EF" w:rsidRDefault="00A74E1A" w:rsidP="0049280F">
      <w:pPr>
        <w:numPr>
          <w:ilvl w:val="0"/>
          <w:numId w:val="1"/>
        </w:numPr>
        <w:spacing w:after="0" w:line="240" w:lineRule="auto"/>
        <w:ind w:left="0"/>
      </w:pPr>
      <w:r w:rsidRPr="00ED42EF">
        <w:t>информационно-методическое, осуществляющие работу со всеми педагогами Учреждения; в задачи направления входит выявление потребностей педагогических работников в услугах методической службы, разработка конкретных мероприятий по повышению профессионализма педагогических работников Учреждения;</w:t>
      </w:r>
      <w:r w:rsidR="00E37112" w:rsidRPr="00ED42EF">
        <w:t xml:space="preserve"> </w:t>
      </w:r>
    </w:p>
    <w:p w:rsidR="00E37112" w:rsidRPr="00ED42EF" w:rsidRDefault="00A74E1A" w:rsidP="0049280F">
      <w:pPr>
        <w:numPr>
          <w:ilvl w:val="0"/>
          <w:numId w:val="1"/>
        </w:numPr>
        <w:spacing w:after="0" w:line="240" w:lineRule="auto"/>
        <w:ind w:left="0"/>
      </w:pPr>
      <w:r w:rsidRPr="00ED42EF">
        <w:t>разработка, обновление и реализация образовательных программ, организация и проведение массовых мероприятий разного уровня, разработка положений о проведении муниципальных конкурсов, подготовка команд района для участия в зональных, краевых конкурсах и иные вопросы, связанные с повышением эффективности деятельности Учреждения.</w:t>
      </w:r>
      <w:r w:rsidR="00E37112" w:rsidRPr="00ED42EF">
        <w:t xml:space="preserve"> </w:t>
      </w:r>
    </w:p>
    <w:p w:rsidR="000B4F02" w:rsidRPr="00FC7DF0" w:rsidRDefault="00E37112" w:rsidP="0049280F">
      <w:pPr>
        <w:spacing w:after="0" w:line="240" w:lineRule="auto"/>
        <w:ind w:firstLine="709"/>
      </w:pPr>
      <w:r w:rsidRPr="00FC7DF0">
        <w:t xml:space="preserve">Сегодня в Учреждении </w:t>
      </w:r>
      <w:r w:rsidR="00A74E1A" w:rsidRPr="00FC7DF0">
        <w:t xml:space="preserve">используются следующие формы методической работы: </w:t>
      </w:r>
    </w:p>
    <w:p w:rsidR="000B4F02" w:rsidRPr="00FC7DF0" w:rsidRDefault="00A74E1A" w:rsidP="0049280F">
      <w:pPr>
        <w:spacing w:after="0" w:line="240" w:lineRule="auto"/>
      </w:pPr>
      <w:r w:rsidRPr="00FC7DF0">
        <w:t>очные формы - консультации, семинары, мастер-классы, круглые столы; экспертизы программ, проектов, локальных актов и др.; издание информационных, методичес</w:t>
      </w:r>
      <w:r w:rsidR="00700EE4" w:rsidRPr="00FC7DF0">
        <w:t>ких материалов. В течение 202</w:t>
      </w:r>
      <w:r w:rsidR="00ED42EF" w:rsidRPr="00FC7DF0">
        <w:t>5</w:t>
      </w:r>
      <w:r w:rsidRPr="00FC7DF0">
        <w:t xml:space="preserve"> года педагогический коллектив продолжил осваивать и внедрять дистанционные формы в образовательном процессе.</w:t>
      </w:r>
    </w:p>
    <w:p w:rsidR="000B4F02" w:rsidRPr="00FC7DF0" w:rsidRDefault="00A74E1A" w:rsidP="0049280F">
      <w:pPr>
        <w:spacing w:after="0" w:line="240" w:lineRule="auto"/>
      </w:pPr>
      <w:r w:rsidRPr="00FC7DF0">
        <w:t>Другим важным направлением в методической работе с педагогами Учреждения является организация предъявления профессионального мастерства и достижений педагогических работников. В 202</w:t>
      </w:r>
      <w:r w:rsidR="00FC7DF0" w:rsidRPr="00FC7DF0">
        <w:t>5</w:t>
      </w:r>
      <w:r w:rsidRPr="00FC7DF0">
        <w:t xml:space="preserve"> году педагогическими работниками Учреждения </w:t>
      </w:r>
      <w:r w:rsidR="00700EE4" w:rsidRPr="00FC7DF0">
        <w:t xml:space="preserve">были подготовлены и проведены </w:t>
      </w:r>
      <w:r w:rsidR="00FC7DF0" w:rsidRPr="00FC7DF0">
        <w:t>30</w:t>
      </w:r>
      <w:r w:rsidR="00700EE4" w:rsidRPr="00FC7DF0">
        <w:t xml:space="preserve"> практикум</w:t>
      </w:r>
      <w:r w:rsidR="00FC7DF0" w:rsidRPr="00FC7DF0">
        <w:t>ов</w:t>
      </w:r>
      <w:r w:rsidR="00700EE4" w:rsidRPr="00FC7DF0">
        <w:t>, семинаров</w:t>
      </w:r>
      <w:r w:rsidRPr="00FC7DF0">
        <w:t>, мастер-классов.</w:t>
      </w:r>
      <w:r w:rsidR="00700EE4" w:rsidRPr="00FC7DF0">
        <w:t xml:space="preserve"> </w:t>
      </w:r>
    </w:p>
    <w:p w:rsidR="000B4F02" w:rsidRPr="00FC7DF0" w:rsidRDefault="00A74E1A" w:rsidP="0049280F">
      <w:pPr>
        <w:spacing w:after="0" w:line="240" w:lineRule="auto"/>
      </w:pPr>
      <w:r w:rsidRPr="00FC7DF0">
        <w:t>Методической службой ведётся работа по распространению педагогического опыта специалистов Учреждения в педагогической среде и социуме. В рамках этого педагоги подготовили материалы и опубликовали их в районной газете и на педагогичес</w:t>
      </w:r>
      <w:r w:rsidR="00700EE4" w:rsidRPr="00FC7DF0">
        <w:t>ких порталах 1</w:t>
      </w:r>
      <w:r w:rsidR="00FC7DF0" w:rsidRPr="00FC7DF0">
        <w:t>0</w:t>
      </w:r>
      <w:r w:rsidR="00700EE4" w:rsidRPr="00FC7DF0">
        <w:t xml:space="preserve"> публикаций в 202</w:t>
      </w:r>
      <w:r w:rsidR="00FC7DF0" w:rsidRPr="00FC7DF0">
        <w:t>5</w:t>
      </w:r>
      <w:r w:rsidRPr="00FC7DF0">
        <w:t xml:space="preserve"> году. Педагогические работники приняли участие в </w:t>
      </w:r>
      <w:r w:rsidR="00FC7DF0" w:rsidRPr="00FC7DF0">
        <w:t>7</w:t>
      </w:r>
      <w:r w:rsidRPr="00FC7DF0">
        <w:t xml:space="preserve"> профессиональных, профильных конкурсах и выставках и завоевали </w:t>
      </w:r>
      <w:r w:rsidR="00FC7DF0" w:rsidRPr="00FC7DF0">
        <w:t>5</w:t>
      </w:r>
      <w:r w:rsidR="00700EE4" w:rsidRPr="00FC7DF0">
        <w:t xml:space="preserve"> побед</w:t>
      </w:r>
      <w:r w:rsidRPr="00FC7DF0">
        <w:t>.</w:t>
      </w:r>
    </w:p>
    <w:p w:rsidR="000B4F02" w:rsidRPr="00FC7DF0" w:rsidRDefault="00A74E1A" w:rsidP="0049280F">
      <w:pPr>
        <w:spacing w:after="0" w:line="240" w:lineRule="auto"/>
      </w:pPr>
      <w:r w:rsidRPr="00FC7DF0">
        <w:t>Информационная деятельность методической службы Учреждения включает следующие основные мероприятия по информированию общественности о деятельности Дома творчества:</w:t>
      </w:r>
    </w:p>
    <w:p w:rsidR="000B4F02" w:rsidRPr="00FC7DF0" w:rsidRDefault="00A74E1A" w:rsidP="0049280F">
      <w:pPr>
        <w:spacing w:after="0" w:line="240" w:lineRule="auto"/>
      </w:pPr>
      <w:r w:rsidRPr="00FC7DF0">
        <w:t>написание и размещение анонсов, новостей, информационных отчётов; работа со СМИ, организацию съёмок, сопровождение журналистов на мероприятиях,  подготовку  тематических  обзоров,  публикацию информационных материалов работников Учреждения в районных СМИ; публикация информационных материалов на официальном сайте Учреждения; представление информационных материалов для размещения на официальном сайте  Управления образования района, в печатных и электронных региональных СМИ; ведение официальных групп Учреждения, творческих объединений в социальных сетях «В Контакте».</w:t>
      </w:r>
    </w:p>
    <w:p w:rsidR="0049280F" w:rsidRPr="00087EC7" w:rsidRDefault="0049280F" w:rsidP="0049280F">
      <w:pPr>
        <w:spacing w:after="0" w:line="240" w:lineRule="auto"/>
        <w:rPr>
          <w:highlight w:val="yellow"/>
        </w:rPr>
      </w:pPr>
    </w:p>
    <w:p w:rsidR="006211E8" w:rsidRPr="004314FF" w:rsidRDefault="00A74E1A" w:rsidP="00851B07">
      <w:pPr>
        <w:pStyle w:val="1"/>
        <w:spacing w:line="240" w:lineRule="auto"/>
        <w:ind w:left="0" w:right="0" w:firstLine="0"/>
        <w:jc w:val="center"/>
      </w:pPr>
      <w:r w:rsidRPr="004314FF">
        <w:t>Методическое обеспечение</w:t>
      </w:r>
    </w:p>
    <w:p w:rsidR="000B4F02" w:rsidRPr="004314FF" w:rsidRDefault="0049280F" w:rsidP="006211E8">
      <w:pPr>
        <w:pStyle w:val="1"/>
        <w:spacing w:line="240" w:lineRule="auto"/>
        <w:ind w:left="0" w:right="0" w:firstLine="0"/>
        <w:jc w:val="center"/>
      </w:pPr>
      <w:r w:rsidRPr="004314FF">
        <w:t xml:space="preserve">образовательной деятельности </w:t>
      </w:r>
      <w:r w:rsidR="00A74E1A" w:rsidRPr="004314FF">
        <w:t>МОЦ</w:t>
      </w:r>
    </w:p>
    <w:p w:rsidR="000B4F02" w:rsidRPr="004314FF" w:rsidRDefault="00A74E1A" w:rsidP="0049280F">
      <w:pPr>
        <w:spacing w:after="0" w:line="240" w:lineRule="auto"/>
        <w:ind w:firstLine="709"/>
      </w:pPr>
      <w:r w:rsidRPr="004314FF">
        <w:t xml:space="preserve">В Большемуртинском Доме творчества создан муниципальный опорный центр дополнительного образования Большемуртинского района (МОЦ), который является методическим центром для работников системы дополнительного образования района.     </w:t>
      </w:r>
    </w:p>
    <w:p w:rsidR="000B4F02" w:rsidRPr="004314FF" w:rsidRDefault="00A74E1A" w:rsidP="0049280F">
      <w:pPr>
        <w:spacing w:after="0" w:line="240" w:lineRule="auto"/>
        <w:ind w:firstLine="709"/>
      </w:pPr>
      <w:r w:rsidRPr="004314FF">
        <w:t xml:space="preserve">Для его функционирования укомплектован штат сотрудников: 0,5 ставки руководитель МОЦ, 1 ставка методист МОЦ, 1 ставка педагог-организатор. </w:t>
      </w:r>
    </w:p>
    <w:p w:rsidR="001564AE" w:rsidRPr="004314FF" w:rsidRDefault="001564AE" w:rsidP="001564AE">
      <w:pPr>
        <w:ind w:left="29" w:right="257"/>
      </w:pPr>
      <w:r w:rsidRPr="004314FF">
        <w:t xml:space="preserve">Специалистами МОЦ в 2025 году планово велась работа по реализации целевой модели развития системы дополнительного образования детей в районе.       </w:t>
      </w:r>
    </w:p>
    <w:p w:rsidR="001564AE" w:rsidRPr="004314FF" w:rsidRDefault="001564AE" w:rsidP="001564AE">
      <w:pPr>
        <w:ind w:left="29" w:right="257"/>
      </w:pPr>
      <w:r w:rsidRPr="004314FF">
        <w:t xml:space="preserve">На декабрь 2025 года, 17 из 20 учреждений района, имеют лицензию на дополнительное образование детей. Из них 12 школ, 1 детский сад, Дом творчества, коррекционная школа, спортивная школа внесены в Навигатор, что составляет 75 %. </w:t>
      </w:r>
    </w:p>
    <w:p w:rsidR="001564AE" w:rsidRPr="004314FF" w:rsidRDefault="001564AE" w:rsidP="001564AE">
      <w:pPr>
        <w:ind w:left="29" w:right="257"/>
      </w:pPr>
      <w:r w:rsidRPr="004314FF">
        <w:t xml:space="preserve"> Одним из основных направлений деятельности МОЦ является внедрение и обеспечение функционирования АИС «Навигатор дополнительного образования детей Красноярского края» (Навигатор) в районе.   </w:t>
      </w:r>
    </w:p>
    <w:p w:rsidR="001564AE" w:rsidRPr="004314FF" w:rsidRDefault="001564AE" w:rsidP="001564AE">
      <w:pPr>
        <w:ind w:left="29" w:right="257"/>
      </w:pPr>
      <w:r w:rsidRPr="004314FF">
        <w:t>В 2025 году в Навигатор были внесены и организован учет обучающихся по 170 дополнительным общеобразовательным общеразвивающим программам из них 9 направленны на организацию летнего отдыха. Количество педагогов реализующих программы ДО равно 80.</w:t>
      </w:r>
    </w:p>
    <w:p w:rsidR="001564AE" w:rsidRPr="004314FF" w:rsidRDefault="001564AE" w:rsidP="001564AE">
      <w:pPr>
        <w:ind w:left="29" w:right="257"/>
      </w:pPr>
      <w:r w:rsidRPr="004314FF">
        <w:t xml:space="preserve">Оказано 2452 услуг, обучалось 1879 детей что составляет 79,92 % от общей численности детей 5-18 лет.  </w:t>
      </w:r>
    </w:p>
    <w:p w:rsidR="001564AE" w:rsidRPr="004314FF" w:rsidRDefault="001564AE" w:rsidP="001564AE">
      <w:pPr>
        <w:ind w:left="29" w:right="257"/>
      </w:pPr>
      <w:r w:rsidRPr="004314FF">
        <w:t xml:space="preserve">План по охвату детей на 2025 год (80 %) в Большемуртинском районе выполнен на 79,92 %. </w:t>
      </w:r>
    </w:p>
    <w:p w:rsidR="0049280F" w:rsidRPr="004314FF" w:rsidRDefault="0049280F" w:rsidP="0049280F">
      <w:pPr>
        <w:spacing w:after="0" w:line="240" w:lineRule="auto"/>
        <w:ind w:firstLine="709"/>
      </w:pPr>
    </w:p>
    <w:tbl>
      <w:tblPr>
        <w:tblStyle w:val="TableGrid"/>
        <w:tblW w:w="9446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9"/>
        <w:gridCol w:w="989"/>
        <w:gridCol w:w="992"/>
        <w:gridCol w:w="1071"/>
        <w:gridCol w:w="1055"/>
        <w:gridCol w:w="1134"/>
        <w:gridCol w:w="1376"/>
      </w:tblGrid>
      <w:tr w:rsidR="001564AE" w:rsidRPr="004314FF" w:rsidTr="00C6279A">
        <w:trPr>
          <w:trHeight w:val="41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49280F">
            <w:pPr>
              <w:spacing w:after="0" w:line="240" w:lineRule="auto"/>
              <w:ind w:firstLine="0"/>
              <w:jc w:val="center"/>
            </w:pPr>
            <w:r w:rsidRPr="004314FF">
              <w:t xml:space="preserve">Направленность </w:t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49280F">
            <w:pPr>
              <w:spacing w:after="0" w:line="240" w:lineRule="auto"/>
              <w:ind w:firstLine="0"/>
              <w:jc w:val="left"/>
            </w:pPr>
            <w:r w:rsidRPr="004314FF">
              <w:t xml:space="preserve">Кол-во программ </w:t>
            </w: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49280F">
            <w:pPr>
              <w:spacing w:after="0" w:line="240" w:lineRule="auto"/>
              <w:ind w:firstLine="0"/>
              <w:jc w:val="left"/>
            </w:pPr>
            <w:r w:rsidRPr="004314FF">
              <w:t xml:space="preserve">Кол-во детей в направленности </w:t>
            </w:r>
          </w:p>
        </w:tc>
      </w:tr>
      <w:tr w:rsidR="001564AE" w:rsidRPr="004314FF" w:rsidTr="00C6279A">
        <w:trPr>
          <w:trHeight w:val="28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2023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2024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>2025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</w:rPr>
            </w:pPr>
            <w:r w:rsidRPr="004314FF">
              <w:rPr>
                <w:sz w:val="24"/>
              </w:rPr>
              <w:t>2025</w:t>
            </w:r>
          </w:p>
        </w:tc>
      </w:tr>
      <w:tr w:rsidR="001564AE" w:rsidRPr="004314FF" w:rsidTr="00C6279A">
        <w:trPr>
          <w:trHeight w:val="28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техническая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</w:pPr>
            <w:r w:rsidRPr="004314FF"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133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177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</w:pPr>
            <w:r w:rsidRPr="004314FF">
              <w:t>124</w:t>
            </w:r>
          </w:p>
        </w:tc>
      </w:tr>
      <w:tr w:rsidR="001564AE" w:rsidRPr="004314FF" w:rsidTr="00C6279A">
        <w:trPr>
          <w:trHeight w:val="56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туристскокраеведческая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</w:pPr>
            <w:r w:rsidRPr="004314FF">
              <w:t>9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85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</w:pPr>
            <w:r w:rsidRPr="004314FF">
              <w:t>92</w:t>
            </w:r>
          </w:p>
        </w:tc>
      </w:tr>
      <w:tr w:rsidR="001564AE" w:rsidRPr="004314FF" w:rsidTr="00C6279A">
        <w:trPr>
          <w:trHeight w:val="56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физкультурноспортивная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44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37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</w:pPr>
            <w:r w:rsidRPr="004314FF">
              <w:t>52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840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715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</w:pPr>
            <w:r w:rsidRPr="004314FF">
              <w:t>655</w:t>
            </w:r>
          </w:p>
        </w:tc>
      </w:tr>
      <w:tr w:rsidR="001564AE" w:rsidRPr="004314FF" w:rsidTr="00C6279A">
        <w:trPr>
          <w:trHeight w:val="28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художественная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31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29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</w:pPr>
            <w:r w:rsidRPr="004314FF">
              <w:t>36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519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448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</w:pPr>
            <w:r w:rsidRPr="004314FF">
              <w:t>513</w:t>
            </w:r>
          </w:p>
        </w:tc>
      </w:tr>
      <w:tr w:rsidR="001564AE" w:rsidRPr="004314FF" w:rsidTr="00C6279A">
        <w:trPr>
          <w:trHeight w:val="56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естественнонаучная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20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</w:pPr>
            <w:r w:rsidRPr="004314FF">
              <w:t>24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199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240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</w:pPr>
            <w:r w:rsidRPr="004314FF">
              <w:t>270</w:t>
            </w:r>
          </w:p>
        </w:tc>
      </w:tr>
      <w:tr w:rsidR="001564AE" w:rsidRPr="004314FF" w:rsidTr="00C6279A">
        <w:trPr>
          <w:trHeight w:val="5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t xml:space="preserve">социальногуманитарная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31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35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</w:pPr>
            <w:r w:rsidRPr="004314FF">
              <w:t>35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t xml:space="preserve">389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sz w:val="24"/>
                <w:lang w:val="en-US"/>
              </w:rPr>
            </w:pPr>
            <w:r w:rsidRPr="004314FF">
              <w:rPr>
                <w:sz w:val="24"/>
                <w:lang w:val="en-US"/>
              </w:rPr>
              <w:t>493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</w:pPr>
            <w:r w:rsidRPr="004314FF">
              <w:t>598</w:t>
            </w:r>
          </w:p>
        </w:tc>
      </w:tr>
      <w:tr w:rsidR="001564AE" w:rsidRPr="004314FF" w:rsidTr="00C6279A">
        <w:trPr>
          <w:trHeight w:val="28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left"/>
            </w:pPr>
            <w:r w:rsidRPr="004314FF">
              <w:rPr>
                <w:b/>
              </w:rPr>
              <w:t xml:space="preserve">Итого: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rPr>
                <w:b/>
              </w:rPr>
              <w:t xml:space="preserve">136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jc w:val="center"/>
              <w:rPr>
                <w:b/>
                <w:sz w:val="24"/>
                <w:lang w:val="en-US"/>
              </w:rPr>
            </w:pPr>
            <w:r w:rsidRPr="004314FF">
              <w:rPr>
                <w:b/>
                <w:sz w:val="24"/>
                <w:lang w:val="en-US"/>
              </w:rPr>
              <w:t>137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right="44" w:firstLine="0"/>
              <w:jc w:val="center"/>
              <w:rPr>
                <w:b/>
              </w:rPr>
            </w:pPr>
            <w:r w:rsidRPr="004314FF">
              <w:rPr>
                <w:b/>
              </w:rPr>
              <w:t>170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after="0" w:line="240" w:lineRule="auto"/>
              <w:ind w:firstLine="0"/>
              <w:jc w:val="center"/>
            </w:pPr>
            <w:r w:rsidRPr="004314FF">
              <w:rPr>
                <w:b/>
              </w:rPr>
              <w:t xml:space="preserve">2136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pStyle w:val="TableParagraph"/>
              <w:spacing w:before="0"/>
              <w:ind w:firstLine="77"/>
              <w:jc w:val="center"/>
              <w:rPr>
                <w:b/>
                <w:sz w:val="24"/>
                <w:lang w:val="en-US"/>
              </w:rPr>
            </w:pPr>
            <w:r w:rsidRPr="004314FF">
              <w:rPr>
                <w:b/>
                <w:sz w:val="24"/>
                <w:lang w:val="en-US"/>
              </w:rPr>
              <w:t>2158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AE" w:rsidRPr="004314FF" w:rsidRDefault="001564AE" w:rsidP="001564AE">
            <w:pPr>
              <w:spacing w:line="259" w:lineRule="auto"/>
              <w:ind w:left="272" w:firstLine="0"/>
              <w:jc w:val="center"/>
              <w:rPr>
                <w:b/>
              </w:rPr>
            </w:pPr>
            <w:r w:rsidRPr="004314FF">
              <w:rPr>
                <w:b/>
              </w:rPr>
              <w:t>2252</w:t>
            </w:r>
          </w:p>
        </w:tc>
      </w:tr>
    </w:tbl>
    <w:p w:rsidR="00684B71" w:rsidRPr="004314FF" w:rsidRDefault="00684B71" w:rsidP="0049280F">
      <w:pPr>
        <w:spacing w:after="0" w:line="240" w:lineRule="auto"/>
      </w:pPr>
    </w:p>
    <w:p w:rsidR="00C6279A" w:rsidRPr="004314FF" w:rsidRDefault="00C6279A" w:rsidP="00934EC5">
      <w:pPr>
        <w:spacing w:after="0"/>
        <w:ind w:firstLine="708"/>
        <w:rPr>
          <w:szCs w:val="24"/>
        </w:rPr>
      </w:pPr>
      <w:r w:rsidRPr="004314FF">
        <w:rPr>
          <w:szCs w:val="24"/>
        </w:rPr>
        <w:t xml:space="preserve">МОЦ Большемуртинского района осуществлял организационно-техническое и методическое сопровождение внедрения модели персонифицированного финансирования дополнительного образования, координировал работу по выдачи сертификатов персонифицированного финансирования, оказывал консультационную и практическую помощь ответственным за ведение АИС «Навигатор» в учреждениях района. </w:t>
      </w:r>
    </w:p>
    <w:p w:rsidR="00C6279A" w:rsidRPr="004314FF" w:rsidRDefault="00C6279A" w:rsidP="00934EC5">
      <w:pPr>
        <w:spacing w:after="0"/>
        <w:ind w:firstLine="708"/>
      </w:pPr>
      <w:r w:rsidRPr="004314FF">
        <w:t>Количество выданных сертификатов учета за 2025 год - 1396. Количество выданных социальных сертификатов финансирования в 2025 г. – 518</w:t>
      </w:r>
    </w:p>
    <w:p w:rsidR="00C6279A" w:rsidRPr="004314FF" w:rsidRDefault="00C6279A" w:rsidP="00934EC5">
      <w:pPr>
        <w:spacing w:after="0"/>
        <w:ind w:firstLine="708"/>
      </w:pPr>
      <w:r w:rsidRPr="004314FF">
        <w:t xml:space="preserve">В течение 2025 года осуществлялась организационная, методическая и экспертно-консультационная поддержка педагогических работников образовательных учреждений района, реализующих дополнительные общеобразовательные программы. </w:t>
      </w:r>
    </w:p>
    <w:p w:rsidR="00C6279A" w:rsidRPr="004314FF" w:rsidRDefault="00C6279A" w:rsidP="00934EC5">
      <w:pPr>
        <w:spacing w:after="0"/>
      </w:pPr>
      <w:r w:rsidRPr="004314FF">
        <w:t xml:space="preserve">Успешно прошли общественную экспертизу и внесены в реестр программ социального заказа 24 программы ДО, обеспечивающие охват 518 сертификатов финансирования с января 2025 года. </w:t>
      </w:r>
    </w:p>
    <w:p w:rsidR="00C6279A" w:rsidRPr="004314FF" w:rsidRDefault="00C6279A" w:rsidP="00934EC5">
      <w:pPr>
        <w:spacing w:after="0"/>
        <w:rPr>
          <w:szCs w:val="28"/>
        </w:rPr>
      </w:pPr>
      <w:r w:rsidRPr="004314FF">
        <w:t xml:space="preserve">Создавая организационные и методические условия, направленные на формирование профессионального мастерства педагогов в системе дополнительного образования детей района, в 2025 году продолжается работа </w:t>
      </w:r>
      <w:r w:rsidRPr="004314FF">
        <w:rPr>
          <w:szCs w:val="24"/>
          <w:shd w:val="clear" w:color="auto" w:fill="FFFFFF"/>
        </w:rPr>
        <w:t>образовательного проекта для педагогов дополнительного образования «К вершинам мастерства».</w:t>
      </w:r>
      <w:r w:rsidRPr="004314FF">
        <w:rPr>
          <w:szCs w:val="24"/>
        </w:rPr>
        <w:t xml:space="preserve"> </w:t>
      </w:r>
      <w:r w:rsidRPr="004314FF">
        <w:rPr>
          <w:szCs w:val="28"/>
        </w:rPr>
        <w:t>В рамках проекта предусмотрено проведение мастер-классов, практикумов, семинаров-практикумов, творческих мастерских и других форм. Каждый участник проекта может стать слушателем или организатором конкретного мероприятия. За прошедший год в рамках проекта организовано 3 образовательных практикума, в который вошли:</w:t>
      </w:r>
    </w:p>
    <w:p w:rsidR="00C6279A" w:rsidRPr="004314FF" w:rsidRDefault="00C6279A" w:rsidP="00934EC5">
      <w:pPr>
        <w:spacing w:after="0"/>
        <w:rPr>
          <w:szCs w:val="28"/>
        </w:rPr>
      </w:pPr>
      <w:r w:rsidRPr="004314FF">
        <w:rPr>
          <w:szCs w:val="28"/>
        </w:rPr>
        <w:t xml:space="preserve">- практикумы «Технические требования к оформлению дополнительной общеобразовательной общеразвивающей программы» и </w:t>
      </w:r>
      <w:r w:rsidRPr="004314FF">
        <w:rPr>
          <w:color w:val="2C2D2E"/>
          <w:szCs w:val="28"/>
          <w:shd w:val="clear" w:color="auto" w:fill="FFFFFF"/>
        </w:rPr>
        <w:t>«Оформление педагогом дополнительного образования практической разработки в рамках аттестации»</w:t>
      </w:r>
      <w:r w:rsidRPr="004314FF">
        <w:rPr>
          <w:szCs w:val="28"/>
        </w:rPr>
        <w:t>, «Изменение в региональных требованиях по разработке и оформлению ДООП»;</w:t>
      </w:r>
    </w:p>
    <w:p w:rsidR="00C6279A" w:rsidRPr="004314FF" w:rsidRDefault="00C6279A" w:rsidP="00934EC5">
      <w:pPr>
        <w:spacing w:after="0"/>
        <w:rPr>
          <w:szCs w:val="28"/>
        </w:rPr>
      </w:pPr>
      <w:r w:rsidRPr="004314FF">
        <w:rPr>
          <w:szCs w:val="28"/>
        </w:rPr>
        <w:t xml:space="preserve">- семинары «Опыт участия педагогов в краевых конкурсах, профессионального мастерства: достижения, вызовы и перспективы развития», «Участие в акции «История России в Великих Святых», «Познавательный маршрут для школьников: от проектирования до реализации», «Организация деятельности школьного музея», «Подготовка учащихся к защите исследовательских проектов», «Визуализация данных: просто о сложном или как не «умереть» от </w:t>
      </w:r>
      <w:r w:rsidRPr="004314FF">
        <w:rPr>
          <w:szCs w:val="28"/>
          <w:lang w:val="en-US"/>
        </w:rPr>
        <w:t>PowerPoint</w:t>
      </w:r>
      <w:r w:rsidRPr="004314FF">
        <w:rPr>
          <w:szCs w:val="28"/>
        </w:rPr>
        <w:t>», «Технология создания «Ленты времени» в онлайн-сервисе УДОБА».</w:t>
      </w:r>
    </w:p>
    <w:p w:rsidR="00C6279A" w:rsidRPr="004314FF" w:rsidRDefault="00C6279A" w:rsidP="00934EC5">
      <w:pPr>
        <w:spacing w:after="0"/>
        <w:rPr>
          <w:szCs w:val="28"/>
        </w:rPr>
      </w:pPr>
      <w:r w:rsidRPr="004314FF">
        <w:rPr>
          <w:szCs w:val="28"/>
        </w:rPr>
        <w:t xml:space="preserve">Всего в проекте приняло участие 44 педагога дополнительного образования, заместителей по воспитательной работе и вожатых, они посетили от одного до пяти семинаров –практикумов. Полученные знания участники смогли применить при подготовке аттестационных документов, подготовке участников к конкурсам и фестивалям, а также в педагогической практике. </w:t>
      </w:r>
    </w:p>
    <w:p w:rsidR="00503543" w:rsidRDefault="00503543" w:rsidP="00934EC5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деятельности МОЦ организует проведение муниципальных конкурсов, фестивалей, муниципальных этапов краевых конкурсов. Так в 2025 учебном году для учреждений района организовано участие в 87 мероприятиях, из них 3 мероприятия краевого и 3 мероприятия федерального уровня, в которых приняли участие 7007 школьников. В том числе было организовано участие 2769 учащихся в 70 конкурсах, которые представили 1496 работ и одержали 447 побед, 33 из которых на краевом уровне и 1 Всероссийского значения.</w:t>
      </w:r>
    </w:p>
    <w:p w:rsidR="00C6279A" w:rsidRPr="004314FF" w:rsidRDefault="00C6279A" w:rsidP="00934EC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4FF">
        <w:rPr>
          <w:rFonts w:ascii="Times New Roman" w:hAnsi="Times New Roman" w:cs="Times New Roman"/>
          <w:sz w:val="24"/>
          <w:szCs w:val="24"/>
        </w:rPr>
        <w:t xml:space="preserve">В X краевом конкурсе образовательных программ дополнительного образования детей от Большемуртинского района приняло участие 2 программы социально-гуманитарной направленности: программа педагога МКОУ «Большемуртинская СОШ №1» и МБУ ДО «Большемуртинский ДТ». Программа Большемуртинского Дома творчества стала финалистом конкурса. </w:t>
      </w:r>
    </w:p>
    <w:p w:rsidR="00C6279A" w:rsidRPr="004314FF" w:rsidRDefault="00C6279A" w:rsidP="00934EC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14FF">
        <w:rPr>
          <w:rFonts w:ascii="Times New Roman" w:hAnsi="Times New Roman" w:cs="Times New Roman"/>
          <w:sz w:val="24"/>
          <w:szCs w:val="28"/>
        </w:rPr>
        <w:t>Ежегодно Большемуртинским МОЦ организуется участие педагогов в муниципальном этапе Всероссийского конкурса профессионального мастерства работников сферы дополнительного образования «Сердце отдаю детям». В 2025 году в отборочном этапе приняло участие 3 педагога. Победители муниципального этапа направляются на региональный этап конкурса. Так в этом году педагог дополнительного образования МБУ ДО «Большемуртинский ДТ» Абдулина С.К. стала финалистом регионального этапа конкурса.</w:t>
      </w:r>
    </w:p>
    <w:p w:rsidR="00C6279A" w:rsidRPr="004314FF" w:rsidRDefault="00C6279A" w:rsidP="00934EC5">
      <w:pPr>
        <w:spacing w:after="0" w:line="276" w:lineRule="auto"/>
        <w:ind w:firstLine="708"/>
      </w:pPr>
      <w:r w:rsidRPr="004314FF">
        <w:t>В Большемуртинском районе продолжается информационная кампания среди потребителей образовательных услуг о внедрении системы учета и персонифицированного финансирования. Информация о внедрении системы персонифицированного финансирования дополнительного образования размещена на сайте управления образования администрации Большемуртинского района, сайте учреждения дополнительного образования; в социальной сети ВКонтакте.</w:t>
      </w:r>
    </w:p>
    <w:p w:rsidR="00C6279A" w:rsidRPr="004314FF" w:rsidRDefault="00C6279A" w:rsidP="00934EC5">
      <w:pPr>
        <w:spacing w:after="0"/>
      </w:pPr>
      <w:r w:rsidRPr="004314FF">
        <w:t xml:space="preserve">Анализ работы МОЦ Большемуртинского района за 2025 год показал, что, в целом, задачи, стоящие перед центром, выполнены. </w:t>
      </w:r>
    </w:p>
    <w:p w:rsidR="00C6279A" w:rsidRPr="004314FF" w:rsidRDefault="00C6279A" w:rsidP="00934EC5">
      <w:pPr>
        <w:spacing w:after="0"/>
      </w:pPr>
      <w:r w:rsidRPr="004314FF">
        <w:t>Проведена работа по обеспечению функционирования АИС «Навигатор дополнительного образования детей», проведению независимой оценки качества дополнительного образования детей, внедрению типовых моделей реализации дополнительных общеобразовательных программ.</w:t>
      </w:r>
    </w:p>
    <w:p w:rsidR="00C6279A" w:rsidRPr="004314FF" w:rsidRDefault="00C6279A" w:rsidP="00934EC5">
      <w:pPr>
        <w:spacing w:after="0"/>
      </w:pPr>
      <w:r w:rsidRPr="004314FF">
        <w:t xml:space="preserve">Сотрудниками МОЦ использовались разнообразные формы повышения профессионального мастерства педагогических работников системы дополнительного образования. Особое внимание уделялось увеличению охвата детей дополнительным образованием. </w:t>
      </w:r>
    </w:p>
    <w:p w:rsidR="009F04F4" w:rsidRPr="004314FF" w:rsidRDefault="009F04F4" w:rsidP="00934EC5">
      <w:pPr>
        <w:spacing w:after="0" w:line="240" w:lineRule="auto"/>
        <w:rPr>
          <w:sz w:val="28"/>
        </w:rPr>
      </w:pPr>
    </w:p>
    <w:p w:rsidR="00C40F7D" w:rsidRPr="006A1753" w:rsidRDefault="00C40F7D" w:rsidP="0049280F">
      <w:pPr>
        <w:keepNext/>
        <w:keepLines/>
        <w:spacing w:after="0" w:line="240" w:lineRule="auto"/>
        <w:ind w:firstLine="0"/>
        <w:jc w:val="center"/>
        <w:outlineLvl w:val="0"/>
        <w:rPr>
          <w:b/>
          <w:sz w:val="32"/>
        </w:rPr>
      </w:pPr>
      <w:r w:rsidRPr="006A1753">
        <w:rPr>
          <w:b/>
          <w:sz w:val="32"/>
        </w:rPr>
        <w:t>Материально-техническое обеспечение</w:t>
      </w:r>
    </w:p>
    <w:p w:rsidR="00C40F7D" w:rsidRPr="006A1753" w:rsidRDefault="00C40F7D" w:rsidP="0049280F">
      <w:pPr>
        <w:spacing w:after="0" w:line="240" w:lineRule="auto"/>
        <w:ind w:firstLine="699"/>
      </w:pPr>
      <w:r w:rsidRPr="006A1753">
        <w:t>МБУ ДО «Большемуртинский ДТ» занимает 1-ый этаж двухэтажного кирпичного здания общей площадью 413,3 кв.м., где имеются 5 учебных кабинетов, актовый зал на 49 мест, кабинеты специалистов (методиста, педагогов-организаторов), кабинет директора, кладовая, 2 санузла (для мальчиков, девочек), гардероб.</w:t>
      </w:r>
    </w:p>
    <w:p w:rsidR="00C40F7D" w:rsidRPr="006A1753" w:rsidRDefault="00C40F7D" w:rsidP="0049280F">
      <w:pPr>
        <w:spacing w:after="0" w:line="240" w:lineRule="auto"/>
        <w:ind w:firstLine="699"/>
      </w:pPr>
      <w:r w:rsidRPr="006A1753">
        <w:t>Состояние помещений хорошее, в течение прошедших де</w:t>
      </w:r>
      <w:r w:rsidR="006A1753" w:rsidRPr="006A1753">
        <w:t>сяти</w:t>
      </w:r>
      <w:r w:rsidRPr="006A1753">
        <w:t xml:space="preserve"> лет после капитального ремонта коллектив обеспечивает сохранность стен, полов, мебели и оборудования, в июле- августе</w:t>
      </w:r>
      <w:r w:rsidR="006A1753" w:rsidRPr="006A1753">
        <w:t xml:space="preserve"> 2024года был</w:t>
      </w:r>
      <w:r w:rsidRPr="006A1753">
        <w:t xml:space="preserve"> проведен ремонт отопительной системы с заменой труб и частичной заменой батарей, косметический ремонт помещений учреждения, в ка</w:t>
      </w:r>
      <w:r w:rsidR="00783B7C" w:rsidRPr="006A1753">
        <w:t xml:space="preserve">б. №3 </w:t>
      </w:r>
      <w:r w:rsidR="006A1753" w:rsidRPr="006A1753">
        <w:t>замена</w:t>
      </w:r>
      <w:r w:rsidR="00783B7C" w:rsidRPr="006A1753">
        <w:t xml:space="preserve"> полового покрытия.</w:t>
      </w:r>
    </w:p>
    <w:p w:rsidR="00783B7C" w:rsidRPr="006A1753" w:rsidRDefault="00C40F7D" w:rsidP="0049280F">
      <w:pPr>
        <w:spacing w:after="0" w:line="240" w:lineRule="auto"/>
        <w:ind w:firstLine="699"/>
      </w:pPr>
      <w:r w:rsidRPr="006A1753">
        <w:t>Все системы учреждения функционируют нормально (тепло, электричество, вода), водопроводом, сливной системой, водонагревателями дополнительно к санузлам обеспечены кабинеты ДПИ и ИЗО, септик по необходимости вычищается, мусор вывозится. Питьевой режим обеспечен с помощью кулера, заправляемого сертифицированной</w:t>
      </w:r>
      <w:r w:rsidR="00783B7C" w:rsidRPr="006A1753">
        <w:t xml:space="preserve"> питьевой водой. Входы оборудованы тепловыми завесами. Функционирует высокоскоростной Интернет, подключен Wi-fi. </w:t>
      </w:r>
    </w:p>
    <w:p w:rsidR="00783B7C" w:rsidRPr="006A1753" w:rsidRDefault="006A1753" w:rsidP="006A1753">
      <w:pPr>
        <w:spacing w:after="0" w:line="240" w:lineRule="auto"/>
        <w:ind w:firstLine="708"/>
      </w:pPr>
      <w:r w:rsidRPr="00390930">
        <w:t>В 202</w:t>
      </w:r>
      <w:r>
        <w:t xml:space="preserve">5 </w:t>
      </w:r>
      <w:r w:rsidRPr="00390930">
        <w:t>году с</w:t>
      </w:r>
      <w:r>
        <w:t xml:space="preserve"> целью улучшения</w:t>
      </w:r>
      <w:r w:rsidRPr="00C40F7D">
        <w:t xml:space="preserve"> материально-технической базы программ</w:t>
      </w:r>
      <w:r w:rsidRPr="00FB775A">
        <w:t xml:space="preserve"> </w:t>
      </w:r>
      <w:r>
        <w:t>технической направленности</w:t>
      </w:r>
      <w:r w:rsidRPr="00C40F7D">
        <w:t xml:space="preserve"> были приобретены </w:t>
      </w:r>
      <w:r>
        <w:t>10</w:t>
      </w:r>
      <w:r w:rsidRPr="00C40F7D">
        <w:t xml:space="preserve"> наборов конструкторов </w:t>
      </w:r>
      <w:r>
        <w:t xml:space="preserve">«Ведо-2». Обновлено оборудование для программы «Шахматы», приобрели профессиональные наборы шахмат, доски и часы. </w:t>
      </w:r>
    </w:p>
    <w:p w:rsidR="006A1753" w:rsidRPr="00C40F7D" w:rsidRDefault="006A1753" w:rsidP="006A1753">
      <w:pPr>
        <w:spacing w:after="0" w:line="240" w:lineRule="auto"/>
        <w:ind w:firstLine="708"/>
        <w:rPr>
          <w:highlight w:val="yellow"/>
        </w:rPr>
      </w:pPr>
      <w:r w:rsidRPr="00C40F7D">
        <w:t>Дом творчества распо</w:t>
      </w:r>
      <w:r w:rsidRPr="00390930">
        <w:t xml:space="preserve">лагает техническими средствами </w:t>
      </w:r>
      <w:r w:rsidRPr="00C40F7D">
        <w:t>и оборудованием, постоянно необходимыми и используемыми в работе: 9 компьютеров, 5 видеопроекторов, 35</w:t>
      </w:r>
      <w:r w:rsidRPr="00390930">
        <w:t xml:space="preserve"> ноутбуков,</w:t>
      </w:r>
      <w:r w:rsidRPr="00C40F7D">
        <w:t>1 шахматный компьютер, множительная техника (</w:t>
      </w:r>
      <w:r w:rsidRPr="00390930">
        <w:t>3</w:t>
      </w:r>
      <w:r w:rsidRPr="00C40F7D">
        <w:t xml:space="preserve"> МФУ (1-цветной), 3 принтера и </w:t>
      </w:r>
      <w:r w:rsidRPr="00390930">
        <w:t>3</w:t>
      </w:r>
      <w:r w:rsidRPr="00C40F7D">
        <w:t>цветных фотопринтера</w:t>
      </w:r>
      <w:r w:rsidRPr="00390930">
        <w:t>)</w:t>
      </w:r>
      <w:r w:rsidRPr="00C40F7D">
        <w:t>, уси</w:t>
      </w:r>
      <w:r>
        <w:t>литель, 2 акустические системы,</w:t>
      </w:r>
      <w:r w:rsidRPr="00C40F7D">
        <w:t xml:space="preserve"> гитара акустическа</w:t>
      </w:r>
      <w:r>
        <w:t>я, 2 электрогитары, синтезатор,</w:t>
      </w:r>
      <w:r w:rsidRPr="00C40F7D">
        <w:t xml:space="preserve"> ударная установка, имеются шумовые инструменты, </w:t>
      </w:r>
      <w:r>
        <w:t>швейная машинка, цифровой</w:t>
      </w:r>
      <w:r w:rsidRPr="00390930">
        <w:t xml:space="preserve"> фотоаппарат, </w:t>
      </w:r>
      <w:r w:rsidRPr="00C40F7D">
        <w:t>12 мольбертов,</w:t>
      </w:r>
      <w:r w:rsidRPr="00390930">
        <w:t xml:space="preserve"> 2 настенно-потолочных экрана, 1 брейн-система, портативная 4К конференц-камера, спикерфон,</w:t>
      </w:r>
      <w:r w:rsidRPr="00C40F7D">
        <w:t xml:space="preserve"> 13 конструкторов Lego Wedo,</w:t>
      </w:r>
      <w:r w:rsidRPr="00390930">
        <w:t xml:space="preserve"> 6 </w:t>
      </w:r>
      <w:r w:rsidRPr="00C40F7D">
        <w:t>конструкторов Lego Wedo</w:t>
      </w:r>
      <w:r w:rsidRPr="00390930">
        <w:t>-2,</w:t>
      </w:r>
      <w:r w:rsidRPr="00C40F7D">
        <w:t xml:space="preserve"> </w:t>
      </w:r>
      <w:r w:rsidRPr="00390930">
        <w:t xml:space="preserve">10 </w:t>
      </w:r>
      <w:r w:rsidRPr="00C40F7D">
        <w:t>конструктор</w:t>
      </w:r>
      <w:r w:rsidRPr="00390930">
        <w:t xml:space="preserve">ов LEGO Mindstorms </w:t>
      </w:r>
      <w:r w:rsidRPr="00390930">
        <w:rPr>
          <w:lang w:val="en-US"/>
        </w:rPr>
        <w:t>EV</w:t>
      </w:r>
      <w:r w:rsidRPr="00390930">
        <w:t>-3, 23 ресурсных набора</w:t>
      </w:r>
      <w:r w:rsidRPr="00C40F7D">
        <w:t xml:space="preserve"> для занятий Лего. Для организации выставок используютс</w:t>
      </w:r>
      <w:r w:rsidRPr="00390930">
        <w:t>я 3 стеклянные витрины. На средства, выигранные в рамках Всероссийского конкурса «Солдаты Великого Отечества»</w:t>
      </w:r>
      <w:r>
        <w:t>,</w:t>
      </w:r>
      <w:r w:rsidRPr="00390930">
        <w:t xml:space="preserve"> о</w:t>
      </w:r>
      <w:r w:rsidRPr="00C40F7D">
        <w:t>бновлено оборудование музе</w:t>
      </w:r>
      <w:r w:rsidRPr="00390930">
        <w:t>я</w:t>
      </w:r>
      <w:r w:rsidRPr="00C40F7D">
        <w:t xml:space="preserve"> МБУ ДО «</w:t>
      </w:r>
      <w:r w:rsidRPr="00390930">
        <w:t>Большемуртинский</w:t>
      </w:r>
      <w:r w:rsidRPr="00C40F7D">
        <w:t xml:space="preserve"> ДТ»</w:t>
      </w:r>
      <w:r>
        <w:t>.</w:t>
      </w:r>
      <w:r w:rsidRPr="00390930">
        <w:t xml:space="preserve"> </w:t>
      </w:r>
      <w:r>
        <w:t>П</w:t>
      </w:r>
      <w:r w:rsidRPr="00390930">
        <w:t>риобрели тросовую систему</w:t>
      </w:r>
      <w:r>
        <w:t>,</w:t>
      </w:r>
      <w:r w:rsidRPr="00C40F7D">
        <w:t xml:space="preserve"> 3 пробковых </w:t>
      </w:r>
      <w:r w:rsidRPr="00390930">
        <w:t xml:space="preserve">информационных </w:t>
      </w:r>
      <w:r>
        <w:t>стенда,</w:t>
      </w:r>
      <w:r w:rsidRPr="00C40F7D">
        <w:t>11</w:t>
      </w:r>
      <w:r w:rsidRPr="00390930">
        <w:t xml:space="preserve"> стендов</w:t>
      </w:r>
      <w:r w:rsidRPr="00390930">
        <w:rPr>
          <w:sz w:val="22"/>
        </w:rPr>
        <w:t xml:space="preserve"> из</w:t>
      </w:r>
      <w:r w:rsidRPr="0081057A">
        <w:rPr>
          <w:sz w:val="22"/>
        </w:rPr>
        <w:t xml:space="preserve"> оргстекла с карман</w:t>
      </w:r>
      <w:r>
        <w:rPr>
          <w:sz w:val="22"/>
        </w:rPr>
        <w:t>ами</w:t>
      </w:r>
      <w:r w:rsidRPr="0081057A">
        <w:rPr>
          <w:sz w:val="22"/>
        </w:rPr>
        <w:t>, на дистанционных держателях</w:t>
      </w:r>
      <w:r>
        <w:rPr>
          <w:sz w:val="22"/>
        </w:rPr>
        <w:t xml:space="preserve"> с попечатанными постерами, вывески.</w:t>
      </w:r>
    </w:p>
    <w:p w:rsidR="006A1753" w:rsidRPr="00C40F7D" w:rsidRDefault="006A1753" w:rsidP="006A1753">
      <w:pPr>
        <w:spacing w:after="0" w:line="240" w:lineRule="auto"/>
      </w:pPr>
      <w:r w:rsidRPr="00C40F7D">
        <w:t xml:space="preserve">Учебные кабинеты </w:t>
      </w:r>
      <w:r>
        <w:t>оснащены необходимой мебелью.</w:t>
      </w:r>
    </w:p>
    <w:p w:rsidR="006A1753" w:rsidRDefault="006A1753" w:rsidP="006A1753">
      <w:pPr>
        <w:spacing w:after="0" w:line="240" w:lineRule="auto"/>
        <w:ind w:firstLine="679"/>
      </w:pPr>
      <w:r w:rsidRPr="00C40F7D">
        <w:t>Условия осуществления образовательной деятельности, имеющиеся у Учреждения, соответствуют государственным санитарно-эпидемиологическим правилам и нормативам, требованиям пожарной безопасности, что подтверждается санитарно-эпидемиологическим заключением № 24.49.32.000.М.000334.05.17 от 03.05.2017, заключением о соответствии объекта защиты обязательным требованиям пожар</w:t>
      </w:r>
      <w:r>
        <w:t xml:space="preserve">ной безопасности от 15.08.2016, </w:t>
      </w:r>
      <w:r w:rsidRPr="00C40F7D">
        <w:t xml:space="preserve">№11043055.  </w:t>
      </w:r>
    </w:p>
    <w:p w:rsidR="0035377E" w:rsidRPr="00087EC7" w:rsidRDefault="0035377E" w:rsidP="0049280F">
      <w:pPr>
        <w:spacing w:after="0" w:line="240" w:lineRule="auto"/>
        <w:ind w:firstLine="0"/>
        <w:rPr>
          <w:highlight w:val="yellow"/>
        </w:rPr>
      </w:pPr>
      <w:r w:rsidRPr="00087EC7">
        <w:rPr>
          <w:highlight w:val="yellow"/>
        </w:rPr>
        <w:t xml:space="preserve"> </w:t>
      </w:r>
    </w:p>
    <w:p w:rsidR="00684B71" w:rsidRPr="00FC7DF0" w:rsidRDefault="00A74E1A" w:rsidP="00684B71">
      <w:pPr>
        <w:pStyle w:val="1"/>
        <w:spacing w:line="240" w:lineRule="auto"/>
        <w:ind w:left="0" w:right="0"/>
        <w:jc w:val="center"/>
      </w:pPr>
      <w:r w:rsidRPr="00FC7DF0">
        <w:t xml:space="preserve">Показатели деятельности МБУ ДО «Большемуртинский ДТ» </w:t>
      </w:r>
    </w:p>
    <w:p w:rsidR="000B4F02" w:rsidRPr="00FC7DF0" w:rsidRDefault="00A74E1A" w:rsidP="00684B71">
      <w:pPr>
        <w:pStyle w:val="1"/>
        <w:spacing w:line="240" w:lineRule="auto"/>
        <w:ind w:left="0" w:right="0"/>
        <w:jc w:val="center"/>
      </w:pPr>
      <w:r w:rsidRPr="00FC7DF0">
        <w:t>по итогам 202</w:t>
      </w:r>
      <w:r w:rsidR="00FC7DF0" w:rsidRPr="00FC7DF0">
        <w:t>5</w:t>
      </w:r>
      <w:r w:rsidRPr="00FC7DF0">
        <w:t xml:space="preserve"> года</w:t>
      </w:r>
    </w:p>
    <w:p w:rsidR="000B4F02" w:rsidRPr="00087EC7" w:rsidRDefault="00A74E1A" w:rsidP="0049280F">
      <w:pPr>
        <w:spacing w:after="0" w:line="240" w:lineRule="auto"/>
        <w:ind w:firstLine="0"/>
        <w:jc w:val="left"/>
        <w:rPr>
          <w:highlight w:val="yellow"/>
        </w:rPr>
      </w:pPr>
      <w:r w:rsidRPr="00087EC7">
        <w:rPr>
          <w:highlight w:val="yellow"/>
        </w:rPr>
        <w:t xml:space="preserve">     </w:t>
      </w:r>
    </w:p>
    <w:tbl>
      <w:tblPr>
        <w:tblStyle w:val="TableGrid"/>
        <w:tblW w:w="9352" w:type="dxa"/>
        <w:tblInd w:w="2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188"/>
        <w:gridCol w:w="5078"/>
        <w:gridCol w:w="1291"/>
        <w:gridCol w:w="7"/>
        <w:gridCol w:w="1788"/>
      </w:tblGrid>
      <w:tr w:rsidR="000B4F02" w:rsidRPr="00087EC7" w:rsidTr="00C40F7D">
        <w:trPr>
          <w:trHeight w:val="41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right"/>
            </w:pPr>
            <w:r w:rsidRPr="00FC7DF0">
              <w:rPr>
                <w:b/>
              </w:rPr>
              <w:t>№п/п</w:t>
            </w:r>
            <w:r w:rsidRPr="00FC7DF0">
              <w:t xml:space="preserve">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center"/>
            </w:pPr>
            <w:r w:rsidRPr="00FC7DF0">
              <w:rPr>
                <w:b/>
              </w:rPr>
              <w:t xml:space="preserve">Показатели </w:t>
            </w:r>
            <w:r w:rsidRPr="00FC7DF0">
              <w:t xml:space="preserve">  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FC7DF0" w:rsidP="0049280F">
            <w:pPr>
              <w:spacing w:after="0" w:line="240" w:lineRule="auto"/>
              <w:ind w:firstLine="0"/>
              <w:jc w:val="left"/>
            </w:pPr>
            <w:r w:rsidRPr="00FC7DF0">
              <w:rPr>
                <w:b/>
              </w:rPr>
              <w:t>2025</w:t>
            </w:r>
            <w:r w:rsidR="00A74E1A" w:rsidRPr="00FC7DF0">
              <w:t xml:space="preserve">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center"/>
            </w:pPr>
            <w:r w:rsidRPr="00FC7DF0">
              <w:rPr>
                <w:b/>
              </w:rPr>
              <w:t xml:space="preserve"> </w:t>
            </w:r>
            <w:r w:rsidRPr="00FC7DF0">
              <w:t xml:space="preserve">   </w:t>
            </w:r>
          </w:p>
        </w:tc>
      </w:tr>
      <w:tr w:rsidR="000B4F02" w:rsidRPr="00087EC7" w:rsidTr="00C40F7D">
        <w:trPr>
          <w:trHeight w:val="39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center"/>
            </w:pPr>
            <w:r w:rsidRPr="00FC7DF0">
              <w:t xml:space="preserve">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left"/>
            </w:pPr>
            <w:r w:rsidRPr="00FC7DF0">
              <w:t xml:space="preserve">Образовательная деятельность     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center"/>
            </w:pPr>
            <w:r w:rsidRPr="00FC7DF0">
              <w:t xml:space="preserve">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left"/>
            </w:pPr>
            <w:r w:rsidRPr="00FC7DF0">
              <w:t xml:space="preserve">      </w:t>
            </w:r>
          </w:p>
        </w:tc>
      </w:tr>
      <w:tr w:rsidR="000B4F02" w:rsidRPr="00087EC7" w:rsidTr="00C40F7D">
        <w:trPr>
          <w:trHeight w:val="41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center"/>
            </w:pPr>
            <w:r w:rsidRPr="00FC7DF0">
              <w:t xml:space="preserve">1.1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</w:pPr>
            <w:r w:rsidRPr="00FC7DF0">
              <w:t>Общая численность обучающихся, в том числе: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FC7DF0" w:rsidP="0049280F">
            <w:pPr>
              <w:tabs>
                <w:tab w:val="center" w:pos="651"/>
              </w:tabs>
              <w:spacing w:after="0" w:line="240" w:lineRule="auto"/>
              <w:ind w:firstLine="0"/>
              <w:jc w:val="center"/>
            </w:pPr>
            <w:r w:rsidRPr="00FC7DF0">
              <w:t>783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F02" w:rsidRPr="00FC7DF0" w:rsidRDefault="00A74E1A" w:rsidP="0049280F">
            <w:pPr>
              <w:spacing w:after="0" w:line="240" w:lineRule="auto"/>
              <w:ind w:firstLine="0"/>
              <w:jc w:val="left"/>
            </w:pPr>
            <w:r w:rsidRPr="00FC7DF0">
              <w:t xml:space="preserve">человек      </w:t>
            </w:r>
          </w:p>
        </w:tc>
      </w:tr>
      <w:tr w:rsidR="00FC7DF0" w:rsidRPr="00087EC7" w:rsidTr="00C40F7D">
        <w:trPr>
          <w:trHeight w:val="39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Детей дошкольного возраста (6-7 лет)     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127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человек      </w:t>
            </w:r>
          </w:p>
        </w:tc>
      </w:tr>
      <w:tr w:rsidR="00FC7DF0" w:rsidRPr="00087EC7" w:rsidTr="00C40F7D">
        <w:trPr>
          <w:trHeight w:val="48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</w:pPr>
            <w:r w:rsidRPr="00FC7DF0">
              <w:t xml:space="preserve">Детей младшего школьного возраста (7-11 лет)   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257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человек      </w:t>
            </w:r>
          </w:p>
        </w:tc>
      </w:tr>
      <w:tr w:rsidR="00FC7DF0" w:rsidRPr="00087EC7" w:rsidTr="00C40F7D">
        <w:trPr>
          <w:trHeight w:val="39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</w:pPr>
            <w:r w:rsidRPr="00FC7DF0">
              <w:t xml:space="preserve">Детей среднего школьного возраста (11-15 лет)   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252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человек      </w:t>
            </w:r>
          </w:p>
        </w:tc>
      </w:tr>
      <w:tr w:rsidR="00FC7DF0" w:rsidRPr="00087EC7" w:rsidTr="00C40F7D">
        <w:trPr>
          <w:trHeight w:val="41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</w:pPr>
            <w:r w:rsidRPr="00FC7DF0">
              <w:t xml:space="preserve">Детей старшего школьного возраста (15-17 лет)  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150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человек      </w:t>
            </w:r>
          </w:p>
        </w:tc>
      </w:tr>
      <w:tr w:rsidR="00FC7DF0" w:rsidRPr="00087EC7" w:rsidTr="00C40F7D">
        <w:trPr>
          <w:trHeight w:val="979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</w:pPr>
            <w:r w:rsidRPr="00FC7DF0">
              <w:t>Численность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0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 </w:t>
            </w:r>
          </w:p>
        </w:tc>
      </w:tr>
      <w:tr w:rsidR="00FC7DF0" w:rsidRPr="00087EC7" w:rsidTr="00C40F7D">
        <w:trPr>
          <w:trHeight w:val="126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8505F2" w:rsidRDefault="00FC7DF0" w:rsidP="00FC7DF0">
            <w:pPr>
              <w:spacing w:after="0" w:line="240" w:lineRule="auto"/>
              <w:ind w:firstLine="0"/>
              <w:jc w:val="center"/>
            </w:pPr>
            <w:r w:rsidRPr="008505F2">
              <w:t xml:space="preserve">1.3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8505F2" w:rsidRDefault="00FC7DF0" w:rsidP="00FC7DF0">
            <w:pPr>
              <w:spacing w:after="0" w:line="240" w:lineRule="auto"/>
              <w:ind w:firstLine="0"/>
              <w:jc w:val="left"/>
            </w:pPr>
            <w:r w:rsidRPr="008505F2">
              <w:t>Численность / удельный вес численности обучающихся, занимающихся в 2-хболее объединениях, в общей численности обучающихся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8505F2" w:rsidRDefault="008505F2" w:rsidP="00FC7DF0">
            <w:pPr>
              <w:spacing w:after="0" w:line="240" w:lineRule="auto"/>
              <w:ind w:firstLine="0"/>
              <w:jc w:val="center"/>
            </w:pPr>
            <w:r w:rsidRPr="008505F2">
              <w:t>99</w:t>
            </w:r>
            <w:r w:rsidR="00FC7DF0" w:rsidRPr="008505F2">
              <w:t xml:space="preserve"> / 13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8505F2" w:rsidRDefault="00FC7DF0" w:rsidP="00FC7DF0">
            <w:pPr>
              <w:spacing w:after="0" w:line="240" w:lineRule="auto"/>
              <w:ind w:firstLine="0"/>
              <w:jc w:val="center"/>
            </w:pPr>
            <w:r w:rsidRPr="008505F2">
              <w:t xml:space="preserve">человек/% </w:t>
            </w:r>
          </w:p>
        </w:tc>
      </w:tr>
      <w:tr w:rsidR="00FC7DF0" w:rsidRPr="00087EC7" w:rsidTr="00C40F7D">
        <w:trPr>
          <w:trHeight w:val="12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Численность / удельный вес численности обучающихся с применением очно-заочной формы обучения, дистанционных образовательных технологий </w:t>
            </w: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195 / 25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12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Численность / удельный вес численности обучающихся по образовательным программам для детей с выдающимися способностями, в общей численности обучающихся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12 / 2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E85C51">
        <w:tblPrEx>
          <w:tblCellMar>
            <w:top w:w="24" w:type="dxa"/>
          </w:tblCellMar>
        </w:tblPrEx>
        <w:trPr>
          <w:trHeight w:val="149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1.6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>Численность / удельный вес численности обучающихся по образовательным программам, детей с особыми потребностями в образовании, в общей численности обучающихся, в том числе: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FC7DF0" w:rsidRDefault="00217720" w:rsidP="000842DC">
            <w:pPr>
              <w:spacing w:after="0" w:line="240" w:lineRule="auto"/>
              <w:ind w:firstLine="0"/>
              <w:jc w:val="center"/>
            </w:pPr>
            <w:r>
              <w:t>2</w:t>
            </w:r>
            <w:r w:rsidR="00FC7DF0" w:rsidRPr="00FC7DF0">
              <w:t xml:space="preserve"> / </w:t>
            </w:r>
            <w:r>
              <w:t>0,3</w:t>
            </w:r>
            <w:r w:rsidR="000842DC">
              <w:t>%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E85C51">
        <w:tblPrEx>
          <w:tblCellMar>
            <w:top w:w="24" w:type="dxa"/>
          </w:tblCellMar>
        </w:tblPrEx>
        <w:trPr>
          <w:trHeight w:val="69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1.6.1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>Обучающиеся с ограниченными возможностями здоровья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2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 </w:t>
            </w:r>
          </w:p>
        </w:tc>
      </w:tr>
      <w:tr w:rsidR="00FC7DF0" w:rsidRPr="00087EC7" w:rsidTr="00E85C51">
        <w:tblPrEx>
          <w:tblCellMar>
            <w:top w:w="24" w:type="dxa"/>
          </w:tblCellMar>
        </w:tblPrEx>
        <w:trPr>
          <w:trHeight w:val="67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1.6.2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>Дети-сироты, дети, оставшиеся без попечения родителей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 </w:t>
            </w:r>
          </w:p>
        </w:tc>
      </w:tr>
      <w:tr w:rsidR="00FC7DF0" w:rsidRPr="00087EC7" w:rsidTr="00E85C51">
        <w:tblPrEx>
          <w:tblCellMar>
            <w:top w:w="24" w:type="dxa"/>
          </w:tblCellMar>
        </w:tblPrEx>
        <w:trPr>
          <w:trHeight w:val="39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1.6.3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Дети-мигранты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 </w:t>
            </w:r>
          </w:p>
        </w:tc>
      </w:tr>
      <w:tr w:rsidR="00FC7DF0" w:rsidRPr="00087EC7" w:rsidTr="006211E8">
        <w:tblPrEx>
          <w:tblCellMar>
            <w:top w:w="24" w:type="dxa"/>
          </w:tblCellMar>
        </w:tblPrEx>
        <w:trPr>
          <w:trHeight w:val="40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1.6.4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</w:pPr>
            <w:r w:rsidRPr="00FC7DF0">
              <w:t>Дети, попавшие в трудную жизненную ситуацию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FC7DF0" w:rsidRDefault="00217720" w:rsidP="00FC7DF0">
            <w:pPr>
              <w:tabs>
                <w:tab w:val="center" w:pos="646"/>
              </w:tabs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 </w:t>
            </w:r>
          </w:p>
        </w:tc>
      </w:tr>
      <w:tr w:rsidR="00FC7DF0" w:rsidRPr="00087EC7" w:rsidTr="006211E8">
        <w:tblPrEx>
          <w:tblCellMar>
            <w:top w:w="24" w:type="dxa"/>
          </w:tblCellMar>
        </w:tblPrEx>
        <w:trPr>
          <w:trHeight w:val="111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1.7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Численность / удельный вес численности обучающихся, занимающихся учебно-исследовательской, проектной деятельностью, в общей численности обучающихся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118/15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156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1.8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>Численность / удельный вес численности обучающихся, принявших участие в массовых мероприятиях (конкурсы, соревнования, фестивали, конференции), в общей численности обучающихся, в том числе: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217720" w:rsidP="00FC7DF0">
            <w:pPr>
              <w:spacing w:after="0" w:line="240" w:lineRule="auto"/>
              <w:ind w:firstLine="0"/>
              <w:jc w:val="center"/>
            </w:pPr>
            <w:r>
              <w:t>656/ 84</w:t>
            </w:r>
            <w:r w:rsidR="00FC7DF0" w:rsidRPr="00FC7DF0"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9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1.8.1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муниципальном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333/ 43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9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1.8.2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региональном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123/16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9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1.8.3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межрегиональном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0/0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1.8.4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федеральном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217720" w:rsidP="00FC7DF0">
            <w:pPr>
              <w:spacing w:after="0" w:line="240" w:lineRule="auto"/>
              <w:ind w:firstLine="0"/>
              <w:jc w:val="center"/>
            </w:pPr>
            <w:r>
              <w:t>116</w:t>
            </w:r>
            <w:r w:rsidR="00FC7DF0" w:rsidRPr="00FC7DF0">
              <w:t>/</w:t>
            </w:r>
            <w:r>
              <w:t>15</w:t>
            </w:r>
            <w:r w:rsidR="00FC7DF0" w:rsidRPr="00FC7DF0"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9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1.8.5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международном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18/1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15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1.9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Численность / удельный вес численности обучающихся – победителей и призеров массовых мероприятий (конкурсы, соревнования, фестивали, конференции), в общей численности обучающихся, в том числе: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217720">
            <w:pPr>
              <w:spacing w:after="0" w:line="240" w:lineRule="auto"/>
              <w:ind w:firstLine="0"/>
              <w:jc w:val="center"/>
            </w:pPr>
            <w:r w:rsidRPr="00FC7DF0">
              <w:t>13</w:t>
            </w:r>
            <w:r w:rsidR="00217720">
              <w:t>9/ 17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1.9.1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муниципальном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217720" w:rsidP="00FC7DF0">
            <w:pPr>
              <w:spacing w:after="0" w:line="240" w:lineRule="auto"/>
              <w:ind w:firstLine="0"/>
              <w:jc w:val="center"/>
            </w:pPr>
            <w:r>
              <w:t>76/10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79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1.9.2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региональном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27/3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1.9.3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межрегиональном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0/0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1.9.4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федеральном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217720" w:rsidP="00FC7DF0">
            <w:pPr>
              <w:spacing w:after="0" w:line="240" w:lineRule="auto"/>
              <w:ind w:firstLine="0"/>
              <w:jc w:val="center"/>
            </w:pPr>
            <w:r>
              <w:t>7/0,9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1.9.5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международном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1/0,1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125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1.10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>Численность / удельный вес численности обучающихся, участвующих в образовательных и социальных проектах, в общей численности обучающихся, в том числе: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197/25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9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1.10.1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муниципальном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78/10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1.10.2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региональном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78/ 10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46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1.10.3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межрегиональном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9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1.10.4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left"/>
            </w:pPr>
            <w:r w:rsidRPr="00FC7DF0">
              <w:t xml:space="preserve">На федеральном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>24/3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FC7DF0" w:rsidRDefault="00FC7DF0" w:rsidP="00FC7DF0">
            <w:pPr>
              <w:spacing w:after="0" w:line="240" w:lineRule="auto"/>
              <w:ind w:firstLine="0"/>
              <w:jc w:val="center"/>
            </w:pPr>
            <w:r w:rsidRPr="00FC7DF0">
              <w:t xml:space="preserve">человек/% </w:t>
            </w:r>
          </w:p>
        </w:tc>
      </w:tr>
      <w:tr w:rsidR="00FC7DF0" w:rsidRPr="00087EC7" w:rsidTr="00C40F7D">
        <w:tblPrEx>
          <w:tblCellMar>
            <w:top w:w="24" w:type="dxa"/>
          </w:tblCellMar>
        </w:tblPrEx>
        <w:trPr>
          <w:trHeight w:val="38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5D1444" w:rsidRDefault="00FC7DF0" w:rsidP="00FC7DF0">
            <w:pPr>
              <w:spacing w:after="0" w:line="240" w:lineRule="auto"/>
              <w:ind w:firstLine="0"/>
              <w:jc w:val="center"/>
            </w:pPr>
            <w:r w:rsidRPr="005D1444">
              <w:t xml:space="preserve">1.10.5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5D1444" w:rsidRDefault="00FC7DF0" w:rsidP="00FC7DF0">
            <w:pPr>
              <w:spacing w:after="0" w:line="240" w:lineRule="auto"/>
              <w:ind w:firstLine="0"/>
              <w:jc w:val="left"/>
            </w:pPr>
            <w:r w:rsidRPr="005D1444">
              <w:t xml:space="preserve">На международном уровне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5D1444" w:rsidRDefault="00FC7DF0" w:rsidP="00FC7DF0">
            <w:pPr>
              <w:spacing w:after="0" w:line="240" w:lineRule="auto"/>
              <w:ind w:firstLine="0"/>
              <w:jc w:val="center"/>
            </w:pPr>
            <w:r w:rsidRPr="005D1444">
              <w:t>1/0,1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5D1444" w:rsidRDefault="00FC7DF0" w:rsidP="00FC7DF0">
            <w:pPr>
              <w:spacing w:after="0" w:line="240" w:lineRule="auto"/>
              <w:ind w:firstLine="0"/>
              <w:jc w:val="center"/>
            </w:pPr>
            <w:r w:rsidRPr="005D1444">
              <w:t xml:space="preserve">человек/% </w:t>
            </w:r>
          </w:p>
        </w:tc>
      </w:tr>
      <w:tr w:rsidR="00503543" w:rsidRPr="00087EC7" w:rsidTr="00C40F7D">
        <w:tblPrEx>
          <w:tblCellMar>
            <w:top w:w="24" w:type="dxa"/>
          </w:tblCellMar>
        </w:tblPrEx>
        <w:trPr>
          <w:trHeight w:val="93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1.11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left"/>
            </w:pPr>
            <w:r w:rsidRPr="00503543"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127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единиц </w:t>
            </w:r>
          </w:p>
        </w:tc>
      </w:tr>
      <w:tr w:rsidR="00503543" w:rsidRPr="00087EC7" w:rsidTr="00C40F7D">
        <w:tblPrEx>
          <w:tblCellMar>
            <w:top w:w="24" w:type="dxa"/>
          </w:tblCellMar>
        </w:tblPrEx>
        <w:trPr>
          <w:trHeight w:val="38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1.11.1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left"/>
            </w:pPr>
            <w:r w:rsidRPr="00503543">
              <w:t xml:space="preserve">На муниципальном уровне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>45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единиц </w:t>
            </w:r>
          </w:p>
        </w:tc>
      </w:tr>
      <w:tr w:rsidR="00503543" w:rsidRPr="00087EC7" w:rsidTr="00C40F7D">
        <w:tblPrEx>
          <w:tblCellMar>
            <w:top w:w="24" w:type="dxa"/>
          </w:tblCellMar>
        </w:tblPrEx>
        <w:trPr>
          <w:trHeight w:val="3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1.11.2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left"/>
            </w:pPr>
            <w:r w:rsidRPr="00503543">
              <w:t xml:space="preserve">На региональном уровне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>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единиц </w:t>
            </w:r>
          </w:p>
        </w:tc>
      </w:tr>
      <w:tr w:rsidR="00503543" w:rsidRPr="00087EC7" w:rsidTr="00C40F7D">
        <w:tblPrEx>
          <w:tblCellMar>
            <w:top w:w="24" w:type="dxa"/>
          </w:tblCellMar>
        </w:tblPrEx>
        <w:trPr>
          <w:trHeight w:val="37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1.11.3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left"/>
            </w:pPr>
            <w:r w:rsidRPr="00503543">
              <w:t xml:space="preserve">На межрегиональном уровне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единиц </w:t>
            </w:r>
          </w:p>
        </w:tc>
      </w:tr>
      <w:tr w:rsidR="00503543" w:rsidRPr="00087EC7" w:rsidTr="00C40F7D">
        <w:tblPrEx>
          <w:tblCellMar>
            <w:top w:w="24" w:type="dxa"/>
          </w:tblCellMar>
        </w:tblPrEx>
        <w:trPr>
          <w:trHeight w:val="36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1.11.4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left"/>
            </w:pPr>
            <w:r w:rsidRPr="00503543">
              <w:t xml:space="preserve">На федеральном уровне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единиц </w:t>
            </w:r>
          </w:p>
        </w:tc>
      </w:tr>
      <w:tr w:rsidR="00503543" w:rsidRPr="00087EC7" w:rsidTr="00C40F7D">
        <w:tblPrEx>
          <w:tblCellMar>
            <w:top w:w="24" w:type="dxa"/>
          </w:tblCellMar>
        </w:tblPrEx>
        <w:trPr>
          <w:trHeight w:val="379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1.11.5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left"/>
            </w:pPr>
            <w:r w:rsidRPr="00503543">
              <w:t xml:space="preserve">На международном уровне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543" w:rsidRPr="00503543" w:rsidRDefault="00503543" w:rsidP="00503543">
            <w:pPr>
              <w:spacing w:after="0" w:line="240" w:lineRule="auto"/>
              <w:ind w:firstLine="0"/>
              <w:jc w:val="center"/>
            </w:pPr>
            <w:r w:rsidRPr="00503543">
              <w:t xml:space="preserve">единиц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36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1.12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Общая численность педагогических работников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17/ 77,3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124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1.13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высшее образование, в общей численности педагогических работников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11/64,7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123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1.14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высшее образование педагогической направленности, в общей численности педагогических работников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10/58,8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1253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1.15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6/35,3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157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1.16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имеющих среднее профессиональное образование педагогической направленности, в общей численности педагогических работников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6/35,3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934EC5" w:rsidRPr="00087EC7" w:rsidTr="006211E8">
        <w:tblPrEx>
          <w:tblCellMar>
            <w:top w:w="24" w:type="dxa"/>
          </w:tblCellMar>
        </w:tblPrEx>
        <w:trPr>
          <w:trHeight w:val="166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1.17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 11/64,7 </w:t>
            </w:r>
          </w:p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человек/%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3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1.17.1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Высшая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8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 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36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1.17.2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Первая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>3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415A30" w:rsidRDefault="00934EC5" w:rsidP="00934EC5">
            <w:pPr>
              <w:spacing w:after="0" w:line="240" w:lineRule="auto"/>
              <w:ind w:firstLine="0"/>
              <w:jc w:val="left"/>
            </w:pPr>
            <w:r w:rsidRPr="00415A30">
              <w:t xml:space="preserve">Человек 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155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1.18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   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     </w:t>
            </w:r>
          </w:p>
        </w:tc>
      </w:tr>
      <w:tr w:rsidR="00934EC5" w:rsidRPr="00087EC7" w:rsidTr="00C40F7D">
        <w:tblPrEx>
          <w:tblCellMar>
            <w:top w:w="24" w:type="dxa"/>
          </w:tblCellMar>
        </w:tblPrEx>
        <w:trPr>
          <w:trHeight w:val="37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1.18.1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До 5 лет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>2/ 12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934EC5" w:rsidRPr="00087EC7" w:rsidTr="00C40F7D">
        <w:trPr>
          <w:trHeight w:val="37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1.18.2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Свыше 30 лет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>4/24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934EC5" w:rsidRPr="00087EC7" w:rsidTr="00C40F7D">
        <w:trPr>
          <w:trHeight w:val="125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1.19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Численность / удельный вес численности педагогических работников в общей численности педагогических работников в возрасте до 30 лет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0 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934EC5" w:rsidRPr="00087EC7" w:rsidTr="00C40F7D">
        <w:trPr>
          <w:trHeight w:val="126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1.20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Численность / удельный вес численности педагогических работников в общей численности педагогических работников в возрасте от 55 лет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6/ 35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человек/%    </w:t>
            </w:r>
          </w:p>
        </w:tc>
      </w:tr>
      <w:tr w:rsidR="00934EC5" w:rsidRPr="00087EC7" w:rsidTr="00684B71">
        <w:trPr>
          <w:trHeight w:val="247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 xml:space="preserve">1.21 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EC5" w:rsidRPr="00D42710" w:rsidRDefault="00934EC5" w:rsidP="00934EC5">
            <w:pPr>
              <w:spacing w:after="0" w:line="240" w:lineRule="auto"/>
              <w:ind w:firstLine="0"/>
              <w:jc w:val="left"/>
            </w:pPr>
            <w:r w:rsidRPr="00D42710"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EC5" w:rsidRPr="00D42710" w:rsidRDefault="00934EC5" w:rsidP="00934EC5">
            <w:pPr>
              <w:spacing w:after="0" w:line="240" w:lineRule="auto"/>
              <w:ind w:firstLine="0"/>
              <w:jc w:val="center"/>
            </w:pPr>
            <w:r w:rsidRPr="00D42710">
              <w:t>17/100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EC5" w:rsidRPr="00D42710" w:rsidRDefault="00934EC5" w:rsidP="00934EC5">
            <w:pPr>
              <w:spacing w:after="0" w:line="240" w:lineRule="auto"/>
              <w:ind w:firstLine="0"/>
              <w:jc w:val="center"/>
            </w:pPr>
            <w:r w:rsidRPr="00D42710">
              <w:t xml:space="preserve">человек/% </w:t>
            </w:r>
          </w:p>
        </w:tc>
      </w:tr>
      <w:tr w:rsidR="00934EC5" w:rsidRPr="00087EC7" w:rsidTr="00C40F7D">
        <w:trPr>
          <w:trHeight w:val="126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934EC5" w:rsidRDefault="00934EC5" w:rsidP="00934EC5">
            <w:pPr>
              <w:spacing w:after="0" w:line="240" w:lineRule="auto"/>
              <w:ind w:firstLine="0"/>
              <w:jc w:val="left"/>
            </w:pPr>
            <w:r w:rsidRPr="00934EC5">
              <w:t xml:space="preserve">1.22 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934EC5" w:rsidRDefault="00934EC5" w:rsidP="00934EC5">
            <w:pPr>
              <w:spacing w:after="0" w:line="240" w:lineRule="auto"/>
              <w:ind w:firstLine="0"/>
              <w:jc w:val="left"/>
            </w:pPr>
            <w:r w:rsidRPr="00934EC5">
              <w:t xml:space="preserve">Численность / удельный вес численности специалистов, обеспечивающих методическую деятельность ОО, в общей численности сотрудников ОО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934EC5" w:rsidRDefault="00934EC5" w:rsidP="00934EC5">
            <w:pPr>
              <w:spacing w:after="0" w:line="240" w:lineRule="auto"/>
              <w:ind w:firstLine="0"/>
              <w:jc w:val="left"/>
            </w:pPr>
            <w:r>
              <w:t>6</w:t>
            </w:r>
            <w:r w:rsidRPr="00934EC5">
              <w:t>/</w:t>
            </w:r>
            <w:r>
              <w:t>27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EC5" w:rsidRPr="00934EC5" w:rsidRDefault="00934EC5" w:rsidP="00934EC5">
            <w:pPr>
              <w:spacing w:after="0" w:line="240" w:lineRule="auto"/>
              <w:ind w:firstLine="0"/>
              <w:jc w:val="center"/>
            </w:pPr>
            <w:r w:rsidRPr="00934EC5">
              <w:t xml:space="preserve">человек/% </w:t>
            </w:r>
          </w:p>
        </w:tc>
      </w:tr>
      <w:tr w:rsidR="00FC7DF0" w:rsidRPr="00087EC7" w:rsidTr="00C40F7D">
        <w:trPr>
          <w:trHeight w:val="67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307761" w:rsidRDefault="00FC7DF0" w:rsidP="00FC7DF0">
            <w:pPr>
              <w:spacing w:after="0" w:line="240" w:lineRule="auto"/>
              <w:ind w:firstLine="0"/>
              <w:jc w:val="left"/>
            </w:pPr>
            <w:r w:rsidRPr="00307761">
              <w:t xml:space="preserve">1.23 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307761" w:rsidRDefault="00FC7DF0" w:rsidP="00FC7DF0">
            <w:pPr>
              <w:spacing w:after="0" w:line="240" w:lineRule="auto"/>
              <w:ind w:firstLine="0"/>
              <w:jc w:val="left"/>
            </w:pPr>
            <w:r w:rsidRPr="00307761">
              <w:t>Количество публикаций, подготовленных педа</w:t>
            </w:r>
            <w:r w:rsidR="00307761" w:rsidRPr="00307761">
              <w:t>гогическими работниками ОО: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307761" w:rsidRDefault="00FC7DF0" w:rsidP="00FC7DF0">
            <w:pPr>
              <w:spacing w:after="0" w:line="240" w:lineRule="auto"/>
              <w:ind w:firstLine="0"/>
              <w:jc w:val="center"/>
            </w:pPr>
            <w:r w:rsidRPr="00307761"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087EC7" w:rsidRDefault="00FC7DF0" w:rsidP="00FC7DF0">
            <w:pPr>
              <w:spacing w:after="0" w:line="240" w:lineRule="auto"/>
              <w:ind w:firstLine="0"/>
              <w:jc w:val="center"/>
              <w:rPr>
                <w:highlight w:val="yellow"/>
              </w:rPr>
            </w:pPr>
            <w:r w:rsidRPr="00087EC7">
              <w:rPr>
                <w:highlight w:val="yellow"/>
              </w:rPr>
              <w:t xml:space="preserve"> </w:t>
            </w:r>
          </w:p>
        </w:tc>
      </w:tr>
      <w:tr w:rsidR="00FC7DF0" w:rsidRPr="00087EC7" w:rsidTr="00307761">
        <w:trPr>
          <w:trHeight w:val="68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FC7DF0" w:rsidP="00FC7DF0">
            <w:pPr>
              <w:spacing w:after="0" w:line="240" w:lineRule="auto"/>
              <w:ind w:firstLine="0"/>
              <w:jc w:val="left"/>
            </w:pPr>
            <w:r w:rsidRPr="00307761">
              <w:t xml:space="preserve">1.23.1 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FC7DF0" w:rsidP="00FC7DF0">
            <w:pPr>
              <w:spacing w:after="0" w:line="240" w:lineRule="auto"/>
              <w:ind w:firstLine="0"/>
              <w:jc w:val="left"/>
            </w:pPr>
            <w:r w:rsidRPr="00307761">
              <w:t xml:space="preserve">За 3 года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307761" w:rsidP="00FC7DF0">
            <w:pPr>
              <w:spacing w:after="0" w:line="240" w:lineRule="auto"/>
              <w:ind w:firstLine="0"/>
              <w:jc w:val="center"/>
            </w:pPr>
            <w:r w:rsidRPr="00307761">
              <w:t>29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FC7DF0" w:rsidP="00FC7DF0">
            <w:pPr>
              <w:spacing w:after="0" w:line="240" w:lineRule="auto"/>
              <w:ind w:firstLine="0"/>
              <w:jc w:val="center"/>
            </w:pPr>
            <w:r w:rsidRPr="00307761">
              <w:t xml:space="preserve">единиц </w:t>
            </w:r>
          </w:p>
        </w:tc>
      </w:tr>
      <w:tr w:rsidR="00FC7DF0" w:rsidRPr="00087EC7" w:rsidTr="00307761">
        <w:trPr>
          <w:trHeight w:val="40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FC7DF0" w:rsidP="00FC7DF0">
            <w:pPr>
              <w:spacing w:after="0" w:line="240" w:lineRule="auto"/>
              <w:ind w:firstLine="0"/>
              <w:jc w:val="left"/>
            </w:pPr>
            <w:r w:rsidRPr="00307761">
              <w:t xml:space="preserve">1.23.2 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FC7DF0" w:rsidP="00FC7DF0">
            <w:pPr>
              <w:spacing w:after="0" w:line="240" w:lineRule="auto"/>
              <w:ind w:firstLine="0"/>
              <w:jc w:val="left"/>
            </w:pPr>
            <w:r w:rsidRPr="00307761">
              <w:t xml:space="preserve">За отчётный период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307761" w:rsidP="00FC7DF0">
            <w:pPr>
              <w:spacing w:after="0" w:line="240" w:lineRule="auto"/>
              <w:ind w:firstLine="0"/>
              <w:jc w:val="center"/>
            </w:pPr>
            <w:r w:rsidRPr="00307761">
              <w:t>10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7DF0" w:rsidRPr="00307761" w:rsidRDefault="00FC7DF0" w:rsidP="00FC7DF0">
            <w:pPr>
              <w:spacing w:after="0" w:line="240" w:lineRule="auto"/>
              <w:ind w:firstLine="0"/>
              <w:jc w:val="center"/>
            </w:pPr>
            <w:r w:rsidRPr="00307761">
              <w:t xml:space="preserve">единиц </w:t>
            </w:r>
          </w:p>
        </w:tc>
      </w:tr>
      <w:tr w:rsidR="00FC7DF0" w:rsidRPr="00087EC7" w:rsidTr="006211E8">
        <w:trPr>
          <w:trHeight w:val="119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1.24    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Наличие в организации дополнительного образования системы психолого- педагогической поддержки одарённых детей, иных групп детей, требующих повышенного внимания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нет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Да, Нет </w:t>
            </w:r>
          </w:p>
        </w:tc>
      </w:tr>
      <w:tr w:rsidR="00FC7DF0" w:rsidRPr="00087EC7" w:rsidTr="00C40F7D">
        <w:trPr>
          <w:trHeight w:val="39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Инфраструктура 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 </w:t>
            </w:r>
          </w:p>
        </w:tc>
      </w:tr>
      <w:tr w:rsidR="00FC7DF0" w:rsidRPr="00087EC7" w:rsidTr="00C40F7D">
        <w:trPr>
          <w:trHeight w:val="67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Количество компьютеров в расчете на одного обучающегося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0,036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66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Количество помещений для осуществления образовательной деятельности, в том числе: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5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8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Учебный класс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5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8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Лаборатория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9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Мастерская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79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Танцевальный класс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9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Спортивный зал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79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2.2.6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Бассейн 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9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Количество помещений для организации досуговой деятельности обучающихся, в том числе: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8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2.3.1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Актовый зал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1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9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2.3.2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Концертный зал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8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2.3.3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Игровое помещение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67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Наличие загородных оздоровительных лагерей, </w:t>
            </w:r>
          </w:p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баз отдыха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0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665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Наличие в образовательной организации системы электронного документооборота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Да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Да, Нет </w:t>
            </w:r>
          </w:p>
        </w:tc>
      </w:tr>
      <w:tr w:rsidR="00FC7DF0" w:rsidRPr="00087EC7" w:rsidTr="00C40F7D">
        <w:trPr>
          <w:trHeight w:val="6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2.6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Наличие читального зала библиотеки, в том </w:t>
            </w:r>
            <w:r w:rsidR="00A20240">
              <w:t>числе: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Нет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Нет </w:t>
            </w:r>
          </w:p>
        </w:tc>
      </w:tr>
      <w:tr w:rsidR="00FC7DF0" w:rsidRPr="00087EC7" w:rsidTr="00C40F7D">
        <w:trPr>
          <w:trHeight w:val="96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2.6.1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С обеспечением возможности работы на стационарных компьютерах или использования </w:t>
            </w:r>
          </w:p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переносных компьютеров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-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39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2.6.2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С медиатекой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-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66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2.6.3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Оснащенного средствами сканирования и распознавания текстов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-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66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2.6.4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С выходом в Интернет с компьютеров, расположенных в помещении библиотеки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-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RPr="00087EC7" w:rsidTr="00C40F7D">
        <w:trPr>
          <w:trHeight w:val="6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2.6.5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С контролируемой распечаткой бумажных </w:t>
            </w:r>
          </w:p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материалов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-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  <w:tr w:rsidR="00FC7DF0" w:rsidTr="00C40F7D">
        <w:trPr>
          <w:trHeight w:val="156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2.7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left"/>
            </w:pPr>
            <w:r w:rsidRPr="00A20240"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    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- 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DF0" w:rsidRPr="00A20240" w:rsidRDefault="00FC7DF0" w:rsidP="00FC7DF0">
            <w:pPr>
              <w:spacing w:after="0" w:line="240" w:lineRule="auto"/>
              <w:ind w:firstLine="0"/>
              <w:jc w:val="center"/>
            </w:pPr>
            <w:r w:rsidRPr="00A20240">
              <w:t xml:space="preserve">единиц </w:t>
            </w:r>
          </w:p>
        </w:tc>
      </w:tr>
    </w:tbl>
    <w:p w:rsidR="000B4F02" w:rsidRDefault="00A74E1A" w:rsidP="0049280F">
      <w:pPr>
        <w:spacing w:after="0" w:line="240" w:lineRule="auto"/>
        <w:ind w:firstLine="0"/>
      </w:pPr>
      <w:r>
        <w:t xml:space="preserve">      </w:t>
      </w:r>
    </w:p>
    <w:p w:rsidR="000B4F02" w:rsidRDefault="00A74E1A" w:rsidP="0049280F">
      <w:pPr>
        <w:spacing w:after="0" w:line="240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   </w:t>
      </w:r>
    </w:p>
    <w:sectPr w:rsidR="000B4F02">
      <w:pgSz w:w="11909" w:h="16836"/>
      <w:pgMar w:top="554" w:right="746" w:bottom="12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7A40"/>
    <w:multiLevelType w:val="hybridMultilevel"/>
    <w:tmpl w:val="6D969888"/>
    <w:lvl w:ilvl="0" w:tplc="4252A5E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6D2EF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2834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F6E32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88BC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7E091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B89C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6183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B040F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3A0C6B"/>
    <w:multiLevelType w:val="hybridMultilevel"/>
    <w:tmpl w:val="A3A8DF10"/>
    <w:lvl w:ilvl="0" w:tplc="50B23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02"/>
    <w:rsid w:val="00050AD0"/>
    <w:rsid w:val="000842DC"/>
    <w:rsid w:val="00087EC7"/>
    <w:rsid w:val="000B4F02"/>
    <w:rsid w:val="000C2D8E"/>
    <w:rsid w:val="001564AE"/>
    <w:rsid w:val="00195758"/>
    <w:rsid w:val="00211854"/>
    <w:rsid w:val="00217720"/>
    <w:rsid w:val="00224DE0"/>
    <w:rsid w:val="002C256A"/>
    <w:rsid w:val="002D1883"/>
    <w:rsid w:val="002F09E7"/>
    <w:rsid w:val="00307761"/>
    <w:rsid w:val="0035377E"/>
    <w:rsid w:val="00390930"/>
    <w:rsid w:val="00406991"/>
    <w:rsid w:val="004314FF"/>
    <w:rsid w:val="0045242F"/>
    <w:rsid w:val="0049280F"/>
    <w:rsid w:val="004C44F0"/>
    <w:rsid w:val="004E51D5"/>
    <w:rsid w:val="00503543"/>
    <w:rsid w:val="005872D5"/>
    <w:rsid w:val="005C0DF8"/>
    <w:rsid w:val="005D1444"/>
    <w:rsid w:val="006211E8"/>
    <w:rsid w:val="00646C1A"/>
    <w:rsid w:val="00684B71"/>
    <w:rsid w:val="00693845"/>
    <w:rsid w:val="006A1753"/>
    <w:rsid w:val="006B7588"/>
    <w:rsid w:val="006C32AD"/>
    <w:rsid w:val="006E52B4"/>
    <w:rsid w:val="00700EE4"/>
    <w:rsid w:val="00763EDA"/>
    <w:rsid w:val="00767C2A"/>
    <w:rsid w:val="00783B7C"/>
    <w:rsid w:val="00847207"/>
    <w:rsid w:val="008505F2"/>
    <w:rsid w:val="00851B07"/>
    <w:rsid w:val="00873EC7"/>
    <w:rsid w:val="008B787F"/>
    <w:rsid w:val="008C367B"/>
    <w:rsid w:val="009324F0"/>
    <w:rsid w:val="009332B8"/>
    <w:rsid w:val="00934EC5"/>
    <w:rsid w:val="00935FDD"/>
    <w:rsid w:val="009D6F8A"/>
    <w:rsid w:val="009F04F4"/>
    <w:rsid w:val="00A20240"/>
    <w:rsid w:val="00A5269F"/>
    <w:rsid w:val="00A65ED9"/>
    <w:rsid w:val="00A74E1A"/>
    <w:rsid w:val="00AA14A4"/>
    <w:rsid w:val="00AC48D2"/>
    <w:rsid w:val="00AE34B1"/>
    <w:rsid w:val="00B21A32"/>
    <w:rsid w:val="00B7344A"/>
    <w:rsid w:val="00BA4C0C"/>
    <w:rsid w:val="00BF4F55"/>
    <w:rsid w:val="00C04AB2"/>
    <w:rsid w:val="00C40F7D"/>
    <w:rsid w:val="00C44683"/>
    <w:rsid w:val="00C54240"/>
    <w:rsid w:val="00C6279A"/>
    <w:rsid w:val="00C9513F"/>
    <w:rsid w:val="00D412DE"/>
    <w:rsid w:val="00D42710"/>
    <w:rsid w:val="00DA6346"/>
    <w:rsid w:val="00DE5B94"/>
    <w:rsid w:val="00DF7944"/>
    <w:rsid w:val="00E36E61"/>
    <w:rsid w:val="00E37112"/>
    <w:rsid w:val="00E4068D"/>
    <w:rsid w:val="00E70955"/>
    <w:rsid w:val="00E85C51"/>
    <w:rsid w:val="00ED42EF"/>
    <w:rsid w:val="00ED53AA"/>
    <w:rsid w:val="00F3482F"/>
    <w:rsid w:val="00F507F7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B02FE-8B0B-424D-AAF2-B7A61458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0" w:right="107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59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709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E406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2D8E"/>
    <w:pPr>
      <w:widowControl w:val="0"/>
      <w:autoSpaceDE w:val="0"/>
      <w:autoSpaceDN w:val="0"/>
      <w:spacing w:before="18" w:after="0" w:line="240" w:lineRule="auto"/>
      <w:ind w:firstLine="0"/>
      <w:jc w:val="left"/>
    </w:pPr>
    <w:rPr>
      <w:color w:val="auto"/>
      <w:sz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A6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1E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C6279A"/>
    <w:pPr>
      <w:spacing w:after="0" w:line="240" w:lineRule="auto"/>
      <w:ind w:left="720" w:firstLine="709"/>
      <w:contextualSpacing/>
    </w:pPr>
    <w:rPr>
      <w:rFonts w:eastAsiaTheme="minorHAnsi" w:cstheme="minorBidi"/>
      <w:color w:val="auto"/>
      <w:lang w:eastAsia="en-US"/>
    </w:rPr>
  </w:style>
  <w:style w:type="paragraph" w:styleId="a7">
    <w:name w:val="Plain Text"/>
    <w:basedOn w:val="a"/>
    <w:link w:val="a8"/>
    <w:uiPriority w:val="99"/>
    <w:unhideWhenUsed/>
    <w:rsid w:val="00C6279A"/>
    <w:pPr>
      <w:spacing w:after="0" w:line="240" w:lineRule="auto"/>
      <w:ind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C6279A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3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2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1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5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5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0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Relationship Id="rId14" Type="http://schemas.openxmlformats.org/officeDocument/2006/relationships/hyperlink" Target="http://&#1076;&#1086;&#1084;-&#1090;&#1074;&#1086;&#1088;&#1095;&#1077;&#1089;&#1090;&#1074;&#1072;.&#1073;&#1084;&#1091;&#1088;&#1090;&#1072;-&#1086;&#1073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19</Pages>
  <Words>6471</Words>
  <Characters>36888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Отчет о результатах самообследования муниципального бюджетного учреждения дополн</vt:lpstr>
      <vt:lpstr>«Большемуртинский Дом творчества»   </vt:lpstr>
      <vt:lpstr>Общие сведения об образовательном учреждении</vt:lpstr>
      <vt:lpstr>Система управления учреждения</vt:lpstr>
      <vt:lpstr>Реализация образовательных программ</vt:lpstr>
      <vt:lpstr>Образовательные результаты обучающихся</vt:lpstr>
      <vt:lpstr>Кадровое обеспечение образовательной деятельности  </vt:lpstr>
      <vt:lpstr>Методическое обеспечение</vt:lpstr>
      <vt:lpstr>образовательной деятельности МОЦ</vt:lpstr>
      <vt:lpstr>Материально-техническое обеспечение</vt:lpstr>
      <vt:lpstr>Показатели деятельности МБУ ДО «Большемуртинский ДТ» </vt:lpstr>
      <vt:lpstr>по итогам 2025 года</vt:lpstr>
    </vt:vector>
  </TitlesOfParts>
  <Company/>
  <LinksUpToDate>false</LinksUpToDate>
  <CharactersWithSpaces>43273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37</cp:revision>
  <cp:lastPrinted>2026-04-22T06:49:00Z</cp:lastPrinted>
  <dcterms:created xsi:type="dcterms:W3CDTF">2025-04-18T03:53:00Z</dcterms:created>
  <dcterms:modified xsi:type="dcterms:W3CDTF">2026-04-22T09:18:00Z</dcterms:modified>
</cp:coreProperties>
</file>